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032E" w14:textId="57674D1E" w:rsidR="00557958" w:rsidRPr="00403121" w:rsidRDefault="00557958" w:rsidP="00557958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6bis</w:t>
      </w:r>
      <w:r w:rsidRPr="00403121">
        <w:rPr>
          <w:rFonts w:ascii="Arial" w:hAnsi="Arial" w:cs="Arial"/>
          <w:b/>
          <w:sz w:val="28"/>
        </w:rPr>
        <w:tab/>
        <w:t>R1-1</w:t>
      </w:r>
      <w:r w:rsidRPr="00397C54">
        <w:rPr>
          <w:rFonts w:ascii="Arial" w:hAnsi="Arial" w:cs="Arial" w:hint="eastAsia"/>
          <w:b/>
          <w:sz w:val="28"/>
        </w:rPr>
        <w:t>90</w:t>
      </w:r>
      <w:r w:rsidR="009D7881">
        <w:rPr>
          <w:rFonts w:ascii="Arial" w:hAnsi="Arial" w:cs="Arial"/>
          <w:b/>
          <w:sz w:val="28"/>
        </w:rPr>
        <w:t>5530</w:t>
      </w:r>
    </w:p>
    <w:p w14:paraId="4213B3FB" w14:textId="77777777" w:rsidR="00557958" w:rsidRPr="003035BA" w:rsidRDefault="00557958" w:rsidP="00557958">
      <w:pPr>
        <w:tabs>
          <w:tab w:val="right" w:pos="9630"/>
        </w:tabs>
        <w:rPr>
          <w:rFonts w:ascii="Arial" w:hAnsi="Arial"/>
          <w:b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159E805C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557958">
        <w:t>Summary</w:t>
      </w:r>
      <w:r w:rsidR="000C15EF" w:rsidRPr="001A5374">
        <w:t xml:space="preserve"> of</w:t>
      </w:r>
      <w:r w:rsidR="00562C10">
        <w:t xml:space="preserve"> </w:t>
      </w:r>
      <w:bookmarkStart w:id="0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0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004ECD7" w14:textId="56E5F306" w:rsidR="00557958" w:rsidRDefault="00557958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bookmarkStart w:id="1" w:name="_Ref178064866"/>
      <w:r>
        <w:rPr>
          <w:rFonts w:ascii="Arial" w:hAnsi="Arial" w:cs="Arial"/>
          <w:snapToGrid w:val="0"/>
          <w:sz w:val="20"/>
          <w:szCs w:val="20"/>
        </w:rPr>
        <w:t>In RAN#96, we have following agreements for UE-group WUS for MTC:</w:t>
      </w:r>
    </w:p>
    <w:p w14:paraId="489878CB" w14:textId="77777777" w:rsidR="00557958" w:rsidRPr="00557958" w:rsidRDefault="00557958" w:rsidP="00557958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1C5EEAA0" w14:textId="77777777" w:rsidR="00557958" w:rsidRPr="00557958" w:rsidRDefault="00557958" w:rsidP="00557958">
      <w:pPr>
        <w:rPr>
          <w:rFonts w:ascii="Arial" w:hAnsi="Arial" w:cs="Arial"/>
          <w:sz w:val="20"/>
          <w:lang w:eastAsia="x-none"/>
        </w:rPr>
      </w:pPr>
      <w:r w:rsidRPr="00557958">
        <w:rPr>
          <w:rFonts w:ascii="Arial" w:hAnsi="Arial" w:cs="Arial"/>
          <w:sz w:val="20"/>
          <w:lang w:eastAsia="x-none"/>
        </w:rPr>
        <w:t>UE-group MWUS sequence is same as UE-group NWUS per RB and the same sequence is repeated in two PRBs.</w:t>
      </w:r>
    </w:p>
    <w:p w14:paraId="5AAE3E9F" w14:textId="77777777" w:rsidR="00557958" w:rsidRPr="00557958" w:rsidRDefault="00557958" w:rsidP="00557958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69A542CF" w14:textId="77777777" w:rsidR="00557958" w:rsidRPr="00557958" w:rsidRDefault="00557958" w:rsidP="00557958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557958">
        <w:rPr>
          <w:rFonts w:ascii="Arial" w:eastAsia="Times New Roman" w:hAnsi="Arial" w:cs="Arial"/>
          <w:sz w:val="20"/>
          <w:szCs w:val="20"/>
          <w:lang w:eastAsia="x-none"/>
        </w:rPr>
        <w:t>A UE is required to monitor WUS(s) in only one WUS (time/frequency) resource location.</w:t>
      </w:r>
    </w:p>
    <w:p w14:paraId="040100C1" w14:textId="77777777" w:rsidR="00557958" w:rsidRPr="00557958" w:rsidRDefault="00557958" w:rsidP="00557958">
      <w:pPr>
        <w:rPr>
          <w:rFonts w:ascii="Arial" w:hAnsi="Arial" w:cs="Arial"/>
          <w:sz w:val="20"/>
          <w:lang w:eastAsia="x-none"/>
        </w:rPr>
      </w:pPr>
    </w:p>
    <w:p w14:paraId="3586A1C3" w14:textId="77777777" w:rsidR="00557958" w:rsidRPr="00557958" w:rsidRDefault="00557958" w:rsidP="00557958">
      <w:pPr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bookmarkStart w:id="2" w:name="_Hlk5257111"/>
      <w:bookmarkStart w:id="3" w:name="_Hlk5575163"/>
      <w:r w:rsidRPr="00557958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08F891C8" w14:textId="77777777" w:rsidR="00557958" w:rsidRPr="00557958" w:rsidRDefault="00557958" w:rsidP="00557958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bookmarkStart w:id="4" w:name="_Hlk5257096"/>
      <w:bookmarkEnd w:id="2"/>
      <w:r w:rsidRPr="00557958">
        <w:rPr>
          <w:rFonts w:ascii="Arial" w:eastAsia="Times New Roman" w:hAnsi="Arial" w:cs="Arial"/>
          <w:sz w:val="20"/>
          <w:szCs w:val="20"/>
          <w:lang w:eastAsia="x-none"/>
        </w:rPr>
        <w:t>Single-sequence CDM is used in the same WUS resource if more than one UE group is configured to monitor the WUS resource.</w:t>
      </w:r>
    </w:p>
    <w:bookmarkEnd w:id="3"/>
    <w:bookmarkEnd w:id="4"/>
    <w:p w14:paraId="42FD5443" w14:textId="77777777" w:rsidR="00557958" w:rsidRPr="00557958" w:rsidRDefault="00557958" w:rsidP="00557958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Select one among the following:</w:t>
      </w:r>
    </w:p>
    <w:p w14:paraId="0B96676F" w14:textId="77777777" w:rsidR="00557958" w:rsidRPr="00557958" w:rsidRDefault="00557958" w:rsidP="00557958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time domain </w:t>
      </w:r>
    </w:p>
    <w:p w14:paraId="240ABFAE" w14:textId="77777777" w:rsidR="00557958" w:rsidRPr="00557958" w:rsidRDefault="00557958" w:rsidP="00557958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frequency domain </w:t>
      </w:r>
    </w:p>
    <w:p w14:paraId="4B682C16" w14:textId="77777777" w:rsidR="00557958" w:rsidRPr="00557958" w:rsidRDefault="00557958" w:rsidP="00557958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per dimension (up to 4 orthogonal WUS resources in total)</w:t>
      </w:r>
    </w:p>
    <w:p w14:paraId="76701278" w14:textId="77777777" w:rsidR="00557958" w:rsidRPr="00557958" w:rsidRDefault="00557958" w:rsidP="00557958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either in time or frequency domain (only one of the two can be configured)</w:t>
      </w:r>
    </w:p>
    <w:p w14:paraId="44817490" w14:textId="77777777" w:rsidR="00557958" w:rsidRPr="00557958" w:rsidRDefault="00557958" w:rsidP="00557958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FFS: whether one of the WUS resources is configured to be shared with legacy WUS</w:t>
      </w:r>
    </w:p>
    <w:p w14:paraId="3561929A" w14:textId="77777777" w:rsidR="00557958" w:rsidRPr="00557958" w:rsidRDefault="00557958" w:rsidP="00557958">
      <w:pPr>
        <w:rPr>
          <w:rFonts w:ascii="Arial" w:hAnsi="Arial" w:cs="Arial"/>
          <w:sz w:val="20"/>
          <w:lang w:eastAsia="x-none"/>
        </w:rPr>
      </w:pPr>
    </w:p>
    <w:p w14:paraId="7B41F310" w14:textId="77777777" w:rsidR="00557958" w:rsidRPr="00557958" w:rsidRDefault="00557958" w:rsidP="00557958">
      <w:pPr>
        <w:rPr>
          <w:rFonts w:ascii="Arial" w:eastAsia="Times New Roman" w:hAnsi="Arial" w:cs="Arial"/>
          <w:b/>
          <w:sz w:val="20"/>
          <w:szCs w:val="20"/>
          <w:highlight w:val="green"/>
        </w:rPr>
      </w:pPr>
      <w:bookmarkStart w:id="5" w:name="_Hlk5575178"/>
      <w:r w:rsidRPr="00557958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2C1693D7" w14:textId="77777777" w:rsidR="00557958" w:rsidRPr="00557958" w:rsidRDefault="00557958" w:rsidP="00557958">
      <w:pPr>
        <w:rPr>
          <w:rFonts w:ascii="Arial" w:hAnsi="Arial" w:cs="Arial"/>
          <w:sz w:val="20"/>
        </w:rPr>
      </w:pPr>
      <w:bookmarkStart w:id="6" w:name="_Hlk5257147"/>
      <w:r w:rsidRPr="00557958">
        <w:rPr>
          <w:rFonts w:ascii="Arial" w:eastAsia="Times New Roman" w:hAnsi="Arial" w:cs="Arial"/>
          <w:sz w:val="20"/>
          <w:szCs w:val="20"/>
        </w:rPr>
        <w:t>If configured, a common WUS is used to wake up all group WUS UEs monitoring the same WUS (time-frequency) resource if more than one UE group occupies the WUS resource.</w:t>
      </w:r>
    </w:p>
    <w:bookmarkEnd w:id="6"/>
    <w:p w14:paraId="79326FA6" w14:textId="77777777" w:rsidR="00557958" w:rsidRPr="00557958" w:rsidRDefault="00557958" w:rsidP="00557958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the above is also applicable for Rel-15 WUS UEs</w:t>
      </w:r>
    </w:p>
    <w:p w14:paraId="1EF23DA0" w14:textId="77777777" w:rsidR="00557958" w:rsidRPr="00557958" w:rsidRDefault="00557958" w:rsidP="00557958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to additionally support the feature of waking up a subset of all WUS UE groups</w:t>
      </w:r>
    </w:p>
    <w:bookmarkEnd w:id="5"/>
    <w:p w14:paraId="28C12832" w14:textId="77777777" w:rsidR="004A16E2" w:rsidRDefault="004A16E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56A7101D" w14:textId="7ADB9A99" w:rsidR="00B303C2" w:rsidRPr="00976B89" w:rsidRDefault="00B303C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 xml:space="preserve">In RAN1 #95, we have </w:t>
      </w:r>
      <w:r w:rsidR="006B61ED" w:rsidRPr="00976B89">
        <w:rPr>
          <w:rFonts w:ascii="Arial" w:hAnsi="Arial" w:cs="Arial"/>
          <w:snapToGrid w:val="0"/>
          <w:sz w:val="20"/>
          <w:szCs w:val="20"/>
        </w:rPr>
        <w:t>following agreements:</w:t>
      </w:r>
    </w:p>
    <w:p w14:paraId="0480B4FD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  <w:r w:rsidRPr="00976B8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8AC0AC0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Rel-16 UE-group WUS and Rel-15 WUS, further evaluate and down select among the following options</w:t>
      </w:r>
    </w:p>
    <w:p w14:paraId="5B25547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TDM</w:t>
      </w:r>
    </w:p>
    <w:p w14:paraId="42266EF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577AC3E1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BB96EA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33D69CF7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lastRenderedPageBreak/>
        <w:t>single-seq CDM+FDM</w:t>
      </w:r>
    </w:p>
    <w:p w14:paraId="4B506E3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FFS whether legacy WUS is the common WUS for all new UEs or only a part of new UEs.</w:t>
      </w:r>
    </w:p>
    <w:p w14:paraId="67A146E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12A606A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41C1A171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different Rel-16 UE-group WUS, further evaluate and down select among the following options</w:t>
      </w:r>
    </w:p>
    <w:p w14:paraId="3C5B4B3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5612452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4ABB1F2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07A5F774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0512D50B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Note: At least the maximum number of UE groups should be considered.</w:t>
      </w:r>
    </w:p>
    <w:p w14:paraId="3E83A77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BBB667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F573AA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number of UE groups is configurable and broadcasted in SIB.</w:t>
      </w:r>
    </w:p>
    <w:p w14:paraId="1071D477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FFS: Further details on the number of UE groups. For example, whether it is per PO or per gap configuration of a PO</w:t>
      </w:r>
    </w:p>
    <w:p w14:paraId="79F08AC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C0810C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7C78E6D4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 group ID is used as a parameter to generate WUS UE group sequence(s).</w:t>
      </w:r>
    </w:p>
    <w:p w14:paraId="453C3DDD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31E220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260C18BF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One group WUS is designed as a single sequence</w:t>
      </w:r>
    </w:p>
    <w:p w14:paraId="391E25B0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498A3A8" w14:textId="77777777" w:rsidR="006B61ED" w:rsidRPr="00976B89" w:rsidRDefault="006B61ED" w:rsidP="00976B89">
      <w:pPr>
        <w:pStyle w:val="Proposal"/>
        <w:numPr>
          <w:ilvl w:val="0"/>
          <w:numId w:val="0"/>
        </w:numPr>
        <w:snapToGrid w:val="0"/>
        <w:spacing w:after="0"/>
        <w:ind w:left="1701" w:hanging="1701"/>
        <w:rPr>
          <w:rFonts w:cs="Arial"/>
          <w:sz w:val="20"/>
          <w:szCs w:val="20"/>
          <w:highlight w:val="green"/>
        </w:rPr>
      </w:pPr>
      <w:r w:rsidRPr="00976B89">
        <w:rPr>
          <w:rFonts w:cs="Arial"/>
          <w:sz w:val="20"/>
          <w:szCs w:val="20"/>
          <w:highlight w:val="green"/>
        </w:rPr>
        <w:t xml:space="preserve">Agreement </w:t>
      </w:r>
    </w:p>
    <w:p w14:paraId="7ECB523F" w14:textId="77777777" w:rsidR="006B61ED" w:rsidRPr="00976B89" w:rsidRDefault="006B61ED" w:rsidP="00976B89">
      <w:pPr>
        <w:pStyle w:val="Proposal"/>
        <w:tabs>
          <w:tab w:val="clear" w:pos="1701"/>
          <w:tab w:val="left" w:pos="0"/>
        </w:tabs>
        <w:snapToGrid w:val="0"/>
        <w:spacing w:after="0"/>
        <w:ind w:left="0" w:firstLine="0"/>
        <w:rPr>
          <w:rFonts w:cs="Arial"/>
          <w:b w:val="0"/>
          <w:sz w:val="20"/>
          <w:szCs w:val="20"/>
        </w:rPr>
      </w:pPr>
      <w:r w:rsidRPr="00976B89">
        <w:rPr>
          <w:rFonts w:cs="Arial"/>
          <w:b w:val="0"/>
          <w:sz w:val="20"/>
          <w:szCs w:val="20"/>
        </w:rPr>
        <w:t>Further study false detection (cross/auto correlation) performance properties for the following designs:</w:t>
      </w:r>
    </w:p>
    <w:p w14:paraId="591F4281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cover codes,</w:t>
      </w:r>
    </w:p>
    <w:p w14:paraId="1F474660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shifted scrambling codes,</w:t>
      </w:r>
    </w:p>
    <w:p w14:paraId="0C639FDA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phase shift + cover code + scrambling bits</w:t>
      </w:r>
    </w:p>
    <w:p w14:paraId="64F832E7" w14:textId="77777777" w:rsidR="006B61ED" w:rsidRPr="00976B89" w:rsidRDefault="006B61ED" w:rsidP="00976B89">
      <w:pPr>
        <w:numPr>
          <w:ilvl w:val="1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Including combinations of phase shift, cover code, and/or scrambling bits</w:t>
      </w:r>
    </w:p>
    <w:p w14:paraId="20C5B76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Other designs are not precluded.</w:t>
      </w:r>
    </w:p>
    <w:p w14:paraId="70A85298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04757EFE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Rel-16 group WUS uses the same gap configurations as for Rel-15 legacy WUS except for differences from possible TDM.</w:t>
      </w:r>
    </w:p>
    <w:p w14:paraId="2A958DCC" w14:textId="77777777" w:rsidR="006B61ED" w:rsidRPr="00976B89" w:rsidRDefault="006B61ED" w:rsidP="00976B89">
      <w:pPr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 new gap higher layer signaling will be introduced for TDM</w:t>
      </w:r>
    </w:p>
    <w:p w14:paraId="2EEAE5DA" w14:textId="77777777" w:rsidR="006B61ED" w:rsidRPr="00976B89" w:rsidRDefault="006B61ED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1A2EDF31" w14:textId="16A86E95" w:rsidR="00BC319F" w:rsidRPr="00976B89" w:rsidRDefault="00BC319F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>In RAN</w:t>
      </w:r>
      <w:r w:rsidR="00A005BC" w:rsidRPr="00976B89">
        <w:rPr>
          <w:rFonts w:ascii="Arial" w:hAnsi="Arial" w:cs="Arial"/>
          <w:snapToGrid w:val="0"/>
          <w:sz w:val="20"/>
          <w:szCs w:val="20"/>
        </w:rPr>
        <w:t>1 #94, we have following agreements</w:t>
      </w:r>
      <w:r w:rsidRPr="00976B89">
        <w:rPr>
          <w:rFonts w:ascii="Arial" w:hAnsi="Arial" w:cs="Arial"/>
          <w:snapToGrid w:val="0"/>
          <w:sz w:val="20"/>
          <w:szCs w:val="20"/>
        </w:rPr>
        <w:t xml:space="preserve">: </w:t>
      </w:r>
    </w:p>
    <w:p w14:paraId="62566EE6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28E96584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UE-group WUSs are only multiplexed in the same NB as associated PO</w:t>
      </w:r>
    </w:p>
    <w:p w14:paraId="1CE84B60" w14:textId="77777777" w:rsidR="00A005BC" w:rsidRPr="00976B89" w:rsidRDefault="00A005BC" w:rsidP="00976B89">
      <w:pPr>
        <w:numPr>
          <w:ilvl w:val="0"/>
          <w:numId w:val="33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24977A16" w14:textId="308765DC" w:rsidR="00A005BC" w:rsidRPr="00976B89" w:rsidRDefault="00A005BC" w:rsidP="00976B89">
      <w:pPr>
        <w:snapToGrid w:val="0"/>
        <w:spacing w:after="0"/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62336D7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69FC49E5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Whether the network supports UE-group MWUS is done by higher layer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signalling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>.</w:t>
      </w:r>
    </w:p>
    <w:p w14:paraId="0EABCF34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7038BEC7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13A8402F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38B3169A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4976EF6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72CA497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571ED7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0EAEE856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6713EE60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3AA0B67E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4285CF93" w14:textId="77777777" w:rsidR="00A005BC" w:rsidRPr="00976B89" w:rsidRDefault="00A005BC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279160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ID</w:t>
      </w:r>
    </w:p>
    <w:p w14:paraId="1A4F5D18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Coverage</w:t>
      </w:r>
    </w:p>
    <w:p w14:paraId="71B324E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DRX/eDRX</w:t>
      </w:r>
    </w:p>
    <w:p w14:paraId="009C95AF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Gap configuration</w:t>
      </w:r>
    </w:p>
    <w:p w14:paraId="1226F82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lastRenderedPageBreak/>
        <w:t>Services</w:t>
      </w:r>
    </w:p>
    <w:p w14:paraId="1BD01AD2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In RAN1#94bis meeting, we have the following agreements for UE-group WUS: </w:t>
      </w:r>
    </w:p>
    <w:p w14:paraId="19A1AA35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A0B6468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UE grouping is based on at least UE ID or some function of UE ID</w:t>
      </w:r>
    </w:p>
    <w:p w14:paraId="759E7216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 xml:space="preserve">Agreement </w:t>
      </w:r>
    </w:p>
    <w:p w14:paraId="5A8B9EF7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legacy UE should not be prevented from using legacy WUS even in the case of Rel-16 group WUS is enabled</w:t>
      </w:r>
    </w:p>
    <w:p w14:paraId="395E5601" w14:textId="77777777" w:rsidR="009A3ADD" w:rsidRPr="00976B89" w:rsidRDefault="009A3ADD" w:rsidP="00976B89">
      <w:pPr>
        <w:numPr>
          <w:ilvl w:val="0"/>
          <w:numId w:val="38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Performance impact on legacy WUS should be carefully considered</w:t>
      </w:r>
    </w:p>
    <w:p w14:paraId="3452259C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4E79AF68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Group WUS is based on at least legacy WUS and UE-group ID.</w:t>
      </w:r>
    </w:p>
    <w:p w14:paraId="3306700B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190537B5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Configuration of group WUS is at least signaled in SI</w:t>
      </w:r>
    </w:p>
    <w:p w14:paraId="68C3886A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30554039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A Rel-16 group WUS capable UE shall also be capable of Rel-15 legacy WUS</w:t>
      </w:r>
    </w:p>
    <w:p w14:paraId="3F20B02C" w14:textId="77777777" w:rsidR="00A005BC" w:rsidRPr="009A3ADD" w:rsidRDefault="00A005BC" w:rsidP="00BC319F">
      <w:pPr>
        <w:pStyle w:val="BodyText"/>
        <w:rPr>
          <w:sz w:val="20"/>
        </w:rPr>
      </w:pPr>
    </w:p>
    <w:p w14:paraId="24C77B75" w14:textId="66676458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appendix. </w:t>
      </w:r>
    </w:p>
    <w:p w14:paraId="020415C4" w14:textId="23F3C29E" w:rsidR="004000E8" w:rsidRDefault="00B63A7B" w:rsidP="00B63A7B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530996C" w14:textId="4F1070B4" w:rsidR="00AC4862" w:rsidRDefault="00B63A7B" w:rsidP="00B63A7B">
      <w:pPr>
        <w:pStyle w:val="Heading2"/>
      </w:pPr>
      <w:r>
        <w:t>2.1</w:t>
      </w:r>
      <w:r>
        <w:tab/>
      </w:r>
      <w:r w:rsidR="00BC319F">
        <w:t>Multiplexing schemes</w:t>
      </w:r>
    </w:p>
    <w:p w14:paraId="7D5EEB11" w14:textId="5D5B77E7" w:rsidR="006E42B7" w:rsidRPr="00557958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#1 </w:t>
      </w:r>
      <w:r w:rsidR="005E4BF8">
        <w:rPr>
          <w:rFonts w:ascii="Arial" w:hAnsi="Arial" w:cs="Arial"/>
          <w:sz w:val="20"/>
          <w:szCs w:val="20"/>
        </w:rPr>
        <w:t>For WUS resource configuration, s</w:t>
      </w:r>
      <w:r w:rsidR="006E42B7" w:rsidRPr="00557958">
        <w:rPr>
          <w:rFonts w:ascii="Arial" w:hAnsi="Arial" w:cs="Arial"/>
          <w:sz w:val="20"/>
          <w:szCs w:val="20"/>
          <w:lang w:eastAsia="x-none"/>
        </w:rPr>
        <w:t>elect one among the following:</w:t>
      </w:r>
    </w:p>
    <w:p w14:paraId="3D6CEE4D" w14:textId="4DC26170" w:rsidR="006E42B7" w:rsidRDefault="006E42B7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time domain </w:t>
      </w:r>
    </w:p>
    <w:p w14:paraId="3520DD48" w14:textId="6FE6DA14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LGE, </w:t>
      </w:r>
      <w:r w:rsidR="00584CD0" w:rsidRPr="00F55E93">
        <w:rPr>
          <w:rFonts w:ascii="Arial" w:eastAsia="Times New Roman" w:hAnsi="Arial" w:cs="Arial"/>
          <w:sz w:val="20"/>
          <w:szCs w:val="20"/>
        </w:rPr>
        <w:t>Q</w:t>
      </w:r>
      <w:r w:rsidR="00584CD0">
        <w:rPr>
          <w:rFonts w:ascii="Arial" w:eastAsia="Times New Roman" w:hAnsi="Arial" w:cs="Arial"/>
          <w:sz w:val="20"/>
          <w:szCs w:val="20"/>
        </w:rPr>
        <w:t>ualcomm</w:t>
      </w:r>
      <w:r w:rsidR="00584CD0" w:rsidRPr="00F55E93">
        <w:rPr>
          <w:rFonts w:ascii="Arial" w:eastAsia="Times New Roman" w:hAnsi="Arial" w:cs="Arial"/>
          <w:sz w:val="20"/>
          <w:szCs w:val="20"/>
        </w:rPr>
        <w:t xml:space="preserve"> </w:t>
      </w:r>
      <w:r w:rsidRPr="00F55E93">
        <w:rPr>
          <w:rFonts w:ascii="Arial" w:eastAsia="Times New Roman" w:hAnsi="Arial" w:cs="Arial"/>
          <w:sz w:val="20"/>
          <w:szCs w:val="20"/>
        </w:rPr>
        <w:t xml:space="preserve">(if </w:t>
      </w:r>
      <w:r w:rsidR="005E4BF8">
        <w:rPr>
          <w:rFonts w:ascii="Arial" w:eastAsia="Times New Roman" w:hAnsi="Arial" w:cs="Arial"/>
          <w:sz w:val="20"/>
          <w:szCs w:val="20"/>
        </w:rPr>
        <w:t xml:space="preserve">no </w:t>
      </w:r>
      <w:r w:rsidR="00447EF3">
        <w:rPr>
          <w:rFonts w:ascii="Arial" w:eastAsia="Times New Roman" w:hAnsi="Arial" w:cs="Arial"/>
          <w:sz w:val="20"/>
          <w:szCs w:val="20"/>
        </w:rPr>
        <w:t>enough</w:t>
      </w:r>
      <w:r w:rsidR="005E4BF8">
        <w:rPr>
          <w:rFonts w:ascii="Arial" w:eastAsia="Times New Roman" w:hAnsi="Arial" w:cs="Arial"/>
          <w:sz w:val="20"/>
          <w:szCs w:val="20"/>
        </w:rPr>
        <w:t xml:space="preserve"> power to keep</w:t>
      </w:r>
      <w:r>
        <w:rPr>
          <w:rFonts w:ascii="Arial" w:eastAsia="Times New Roman" w:hAnsi="Arial" w:cs="Arial"/>
          <w:sz w:val="20"/>
          <w:szCs w:val="20"/>
        </w:rPr>
        <w:t xml:space="preserve"> same </w:t>
      </w:r>
      <w:r w:rsidRPr="00F55E93">
        <w:rPr>
          <w:rFonts w:ascii="Arial" w:eastAsia="Times New Roman" w:hAnsi="Arial" w:cs="Arial"/>
          <w:sz w:val="20"/>
          <w:szCs w:val="20"/>
        </w:rPr>
        <w:t xml:space="preserve">power for </w:t>
      </w:r>
      <w:r>
        <w:rPr>
          <w:rFonts w:ascii="Arial" w:eastAsia="Times New Roman" w:hAnsi="Arial" w:cs="Arial"/>
          <w:sz w:val="20"/>
          <w:szCs w:val="20"/>
        </w:rPr>
        <w:t>new and legacy</w:t>
      </w:r>
      <w:r w:rsidR="005E4BF8">
        <w:rPr>
          <w:rFonts w:ascii="Arial" w:eastAsia="Times New Roman" w:hAnsi="Arial" w:cs="Arial"/>
          <w:sz w:val="20"/>
          <w:szCs w:val="20"/>
        </w:rPr>
        <w:t xml:space="preserve"> WUS by FDM</w:t>
      </w:r>
      <w:r w:rsidRPr="00F55E93">
        <w:rPr>
          <w:rFonts w:ascii="Arial" w:eastAsia="Times New Roman" w:hAnsi="Arial" w:cs="Arial"/>
          <w:sz w:val="20"/>
          <w:szCs w:val="20"/>
        </w:rPr>
        <w:t>)</w:t>
      </w:r>
    </w:p>
    <w:p w14:paraId="16FED505" w14:textId="485D5264" w:rsidR="006E42B7" w:rsidRPr="00F55E93" w:rsidRDefault="006E42B7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frequency domain </w:t>
      </w:r>
    </w:p>
    <w:p w14:paraId="3F2EAB68" w14:textId="555543A2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>Nokia, NSB, Samsung, Sharp, Sony</w:t>
      </w:r>
    </w:p>
    <w:p w14:paraId="493EDA83" w14:textId="5A81A014" w:rsidR="006E42B7" w:rsidRPr="00F55E93" w:rsidRDefault="006E42B7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hAnsi="Arial" w:cs="Arial"/>
          <w:sz w:val="20"/>
          <w:szCs w:val="20"/>
          <w:lang w:eastAsia="x-none"/>
        </w:rPr>
        <w:t>Up to 2 orthogonal WUS resources may be configured per dimension (up to 4 orthogonal WUS resources in total)</w:t>
      </w:r>
    </w:p>
    <w:p w14:paraId="39E6FE80" w14:textId="54FAC1BE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HW, </w:t>
      </w:r>
      <w:proofErr w:type="spellStart"/>
      <w:r w:rsidRPr="00F55E93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F55E93">
        <w:rPr>
          <w:rFonts w:ascii="Arial" w:eastAsia="Times New Roman" w:hAnsi="Arial" w:cs="Arial"/>
          <w:sz w:val="20"/>
          <w:szCs w:val="20"/>
        </w:rPr>
        <w:t xml:space="preserve">, Intel, </w:t>
      </w:r>
      <w:r w:rsidR="00584CD0" w:rsidRPr="00F55E93">
        <w:rPr>
          <w:rFonts w:ascii="Arial" w:eastAsia="Times New Roman" w:hAnsi="Arial" w:cs="Arial"/>
          <w:sz w:val="20"/>
          <w:szCs w:val="20"/>
        </w:rPr>
        <w:t>Q</w:t>
      </w:r>
      <w:r w:rsidR="00584CD0">
        <w:rPr>
          <w:rFonts w:ascii="Arial" w:eastAsia="Times New Roman" w:hAnsi="Arial" w:cs="Arial"/>
          <w:sz w:val="20"/>
          <w:szCs w:val="20"/>
        </w:rPr>
        <w:t>ualcomm</w:t>
      </w:r>
      <w:r w:rsidR="00584CD0" w:rsidRPr="00F55E93">
        <w:rPr>
          <w:rFonts w:ascii="Arial" w:eastAsia="Times New Roman" w:hAnsi="Arial" w:cs="Arial"/>
          <w:sz w:val="20"/>
          <w:szCs w:val="20"/>
        </w:rPr>
        <w:t xml:space="preserve"> </w:t>
      </w:r>
      <w:r w:rsidRPr="00F55E93">
        <w:rPr>
          <w:rFonts w:ascii="Arial" w:eastAsia="Times New Roman" w:hAnsi="Arial" w:cs="Arial"/>
          <w:sz w:val="20"/>
          <w:szCs w:val="20"/>
        </w:rPr>
        <w:t>(</w:t>
      </w:r>
      <w:r w:rsidR="005E6F12">
        <w:rPr>
          <w:rFonts w:ascii="Arial" w:eastAsia="Times New Roman" w:hAnsi="Arial" w:cs="Arial"/>
          <w:sz w:val="20"/>
          <w:szCs w:val="20"/>
        </w:rPr>
        <w:t xml:space="preserve">power saving gain </w:t>
      </w:r>
      <w:r w:rsidRPr="00F55E93">
        <w:rPr>
          <w:rFonts w:ascii="Arial" w:eastAsia="Times New Roman" w:hAnsi="Arial" w:cs="Arial"/>
          <w:sz w:val="20"/>
          <w:szCs w:val="20"/>
        </w:rPr>
        <w:t xml:space="preserve">if </w:t>
      </w:r>
      <w:r w:rsidR="00447EF3">
        <w:rPr>
          <w:rFonts w:ascii="Arial" w:eastAsia="Times New Roman" w:hAnsi="Arial" w:cs="Arial"/>
          <w:sz w:val="20"/>
          <w:szCs w:val="20"/>
        </w:rPr>
        <w:t>enough</w:t>
      </w:r>
      <w:r w:rsidR="005E4BF8">
        <w:rPr>
          <w:rFonts w:ascii="Arial" w:eastAsia="Times New Roman" w:hAnsi="Arial" w:cs="Arial"/>
          <w:sz w:val="20"/>
          <w:szCs w:val="20"/>
        </w:rPr>
        <w:t xml:space="preserve"> power to keep same </w:t>
      </w:r>
      <w:r w:rsidR="005E4BF8" w:rsidRPr="00F55E93">
        <w:rPr>
          <w:rFonts w:ascii="Arial" w:eastAsia="Times New Roman" w:hAnsi="Arial" w:cs="Arial"/>
          <w:sz w:val="20"/>
          <w:szCs w:val="20"/>
        </w:rPr>
        <w:t xml:space="preserve">power for </w:t>
      </w:r>
      <w:r w:rsidR="005E4BF8">
        <w:rPr>
          <w:rFonts w:ascii="Arial" w:eastAsia="Times New Roman" w:hAnsi="Arial" w:cs="Arial"/>
          <w:sz w:val="20"/>
          <w:szCs w:val="20"/>
        </w:rPr>
        <w:t>new and legacy WUS by FDM</w:t>
      </w:r>
      <w:r w:rsidRPr="00F55E93">
        <w:rPr>
          <w:rFonts w:ascii="Arial" w:eastAsia="Times New Roman" w:hAnsi="Arial" w:cs="Arial"/>
          <w:sz w:val="20"/>
          <w:szCs w:val="20"/>
        </w:rPr>
        <w:t>), Vivo(?), DCM(?)</w:t>
      </w:r>
    </w:p>
    <w:p w14:paraId="0B51A830" w14:textId="41FBE12F" w:rsidR="006E42B7" w:rsidRPr="00F55E93" w:rsidRDefault="006E42B7" w:rsidP="00F55E93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hAnsi="Arial" w:cs="Arial"/>
          <w:sz w:val="20"/>
          <w:szCs w:val="20"/>
          <w:lang w:eastAsia="x-none"/>
        </w:rPr>
        <w:t>Up to 2 orthogonal WUS resources may be configured either in time or frequency domain (only one of the two can be configured)</w:t>
      </w:r>
    </w:p>
    <w:p w14:paraId="76FA8D28" w14:textId="2F9FC5E4" w:rsidR="00F55E93" w:rsidRPr="00F55E93" w:rsidRDefault="00F55E93" w:rsidP="00F55E93">
      <w:pPr>
        <w:numPr>
          <w:ilvl w:val="1"/>
          <w:numId w:val="41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F55E93">
        <w:rPr>
          <w:rFonts w:ascii="Arial" w:eastAsia="Times New Roman" w:hAnsi="Arial" w:cs="Arial"/>
          <w:sz w:val="20"/>
          <w:szCs w:val="20"/>
        </w:rPr>
        <w:t>Ericsson (</w:t>
      </w:r>
      <w:r w:rsidR="005B6AEC">
        <w:rPr>
          <w:rFonts w:ascii="Arial" w:eastAsia="Times New Roman" w:hAnsi="Arial" w:cs="Arial"/>
          <w:sz w:val="20"/>
          <w:szCs w:val="20"/>
        </w:rPr>
        <w:t>3 resources</w:t>
      </w:r>
      <w:r w:rsidR="00584CD0">
        <w:rPr>
          <w:rFonts w:ascii="Arial" w:eastAsia="Times New Roman" w:hAnsi="Arial" w:cs="Arial"/>
          <w:sz w:val="20"/>
          <w:szCs w:val="20"/>
        </w:rPr>
        <w:t xml:space="preserve"> including</w:t>
      </w:r>
      <w:r w:rsidR="00D1092E">
        <w:rPr>
          <w:rFonts w:ascii="Arial" w:eastAsia="Times New Roman" w:hAnsi="Arial" w:cs="Arial"/>
          <w:sz w:val="20"/>
          <w:szCs w:val="20"/>
        </w:rPr>
        <w:t xml:space="preserve"> </w:t>
      </w:r>
      <w:r w:rsidRPr="00F55E93">
        <w:rPr>
          <w:rFonts w:ascii="Arial" w:eastAsia="Times New Roman" w:hAnsi="Arial" w:cs="Arial"/>
          <w:sz w:val="20"/>
          <w:szCs w:val="20"/>
        </w:rPr>
        <w:t>up to 2 new +</w:t>
      </w:r>
      <w:r w:rsidR="00D1092E">
        <w:rPr>
          <w:rFonts w:ascii="Arial" w:eastAsia="Times New Roman" w:hAnsi="Arial" w:cs="Arial"/>
          <w:sz w:val="20"/>
          <w:szCs w:val="20"/>
        </w:rPr>
        <w:t xml:space="preserve"> 1</w:t>
      </w:r>
      <w:r w:rsidRPr="00F55E93">
        <w:rPr>
          <w:rFonts w:ascii="Arial" w:eastAsia="Times New Roman" w:hAnsi="Arial" w:cs="Arial"/>
          <w:sz w:val="20"/>
          <w:szCs w:val="20"/>
        </w:rPr>
        <w:t xml:space="preserve"> legacy WUS resource), ZTE, Leno, Moto</w:t>
      </w:r>
    </w:p>
    <w:p w14:paraId="48E9A47F" w14:textId="77777777" w:rsidR="00F55E93" w:rsidRPr="00F55E93" w:rsidRDefault="00F55E93" w:rsidP="00F55E93">
      <w:pPr>
        <w:spacing w:after="0" w:line="240" w:lineRule="auto"/>
        <w:ind w:left="1440"/>
        <w:rPr>
          <w:rFonts w:ascii="Arial" w:hAnsi="Arial" w:cs="Arial"/>
          <w:sz w:val="20"/>
          <w:szCs w:val="20"/>
          <w:lang w:eastAsia="x-none"/>
        </w:rPr>
      </w:pPr>
    </w:p>
    <w:p w14:paraId="2FB57019" w14:textId="5E263871" w:rsidR="00F55E93" w:rsidRPr="00F55E93" w:rsidRDefault="00F55E93" w:rsidP="00F55E93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F55E93">
        <w:rPr>
          <w:rFonts w:ascii="Arial" w:hAnsi="Arial" w:cs="Arial"/>
          <w:b/>
          <w:sz w:val="20"/>
          <w:szCs w:val="20"/>
          <w:lang w:eastAsia="x-none"/>
        </w:rPr>
        <w:t>Observations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1</w:t>
      </w:r>
      <w:r w:rsidRPr="00F55E93">
        <w:rPr>
          <w:rFonts w:ascii="Arial" w:hAnsi="Arial" w:cs="Arial"/>
          <w:b/>
          <w:sz w:val="20"/>
          <w:szCs w:val="20"/>
          <w:lang w:eastAsia="x-none"/>
        </w:rPr>
        <w:t>: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No clear majority yet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C65E56">
        <w:rPr>
          <w:rFonts w:ascii="Arial" w:hAnsi="Arial" w:cs="Arial"/>
          <w:b/>
          <w:sz w:val="20"/>
          <w:szCs w:val="20"/>
          <w:lang w:eastAsia="x-none"/>
        </w:rPr>
        <w:t>but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856C1F">
        <w:rPr>
          <w:rFonts w:ascii="Arial" w:hAnsi="Arial" w:cs="Arial"/>
          <w:b/>
          <w:sz w:val="20"/>
          <w:szCs w:val="20"/>
          <w:lang w:eastAsia="x-none"/>
        </w:rPr>
        <w:t>down-selection</w:t>
      </w:r>
      <w:r w:rsidR="00794360">
        <w:rPr>
          <w:rFonts w:ascii="Arial" w:hAnsi="Arial" w:cs="Arial"/>
          <w:b/>
          <w:sz w:val="20"/>
          <w:szCs w:val="20"/>
          <w:lang w:eastAsia="x-none"/>
        </w:rPr>
        <w:t xml:space="preserve"> should be based on</w:t>
      </w:r>
    </w:p>
    <w:p w14:paraId="3CBCC011" w14:textId="5A148647" w:rsidR="00794360" w:rsidRPr="00FC5A92" w:rsidRDefault="00794360" w:rsidP="00FC5A92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>Power saving gain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 xml:space="preserve"> evaluation assuming </w:t>
      </w:r>
      <w:r w:rsidR="005E4BF8" w:rsidRPr="007D21ED">
        <w:rPr>
          <w:rFonts w:ascii="Arial" w:hAnsi="Arial" w:cs="Arial"/>
          <w:b/>
          <w:sz w:val="20"/>
          <w:szCs w:val="20"/>
          <w:lang w:val="en-GB" w:eastAsia="x-none"/>
        </w:rPr>
        <w:t xml:space="preserve">same 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 xml:space="preserve">WUS max duration and </w:t>
      </w:r>
      <w:r w:rsidR="00ED5931">
        <w:rPr>
          <w:rFonts w:ascii="Arial" w:hAnsi="Arial" w:cs="Arial"/>
          <w:b/>
          <w:sz w:val="20"/>
          <w:szCs w:val="20"/>
          <w:lang w:val="en-GB" w:eastAsia="x-none"/>
        </w:rPr>
        <w:t xml:space="preserve">same 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>transmit power for</w:t>
      </w:r>
      <w:r w:rsidR="005E4BF8" w:rsidRPr="007D21ED">
        <w:rPr>
          <w:rFonts w:ascii="Arial" w:hAnsi="Arial" w:cs="Arial"/>
          <w:b/>
          <w:sz w:val="20"/>
          <w:szCs w:val="20"/>
          <w:lang w:val="en-GB" w:eastAsia="x-none"/>
        </w:rPr>
        <w:t xml:space="preserve"> 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>Rel-15</w:t>
      </w:r>
      <w:r w:rsidR="005E4BF8" w:rsidRPr="007D21ED">
        <w:rPr>
          <w:rFonts w:ascii="Arial" w:hAnsi="Arial" w:cs="Arial"/>
          <w:b/>
          <w:sz w:val="20"/>
          <w:szCs w:val="20"/>
          <w:lang w:val="en-GB" w:eastAsia="x-none"/>
        </w:rPr>
        <w:t xml:space="preserve"> 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>WUS</w:t>
      </w:r>
      <w:r w:rsidR="005E4BF8" w:rsidRPr="007D21ED">
        <w:rPr>
          <w:rFonts w:ascii="Arial" w:hAnsi="Arial" w:cs="Arial"/>
          <w:b/>
          <w:sz w:val="20"/>
          <w:szCs w:val="20"/>
          <w:lang w:val="en-GB" w:eastAsia="x-none"/>
        </w:rPr>
        <w:t xml:space="preserve"> and </w:t>
      </w:r>
      <w:r w:rsidR="005E4BF8">
        <w:rPr>
          <w:rFonts w:ascii="Arial" w:hAnsi="Arial" w:cs="Arial"/>
          <w:b/>
          <w:sz w:val="20"/>
          <w:szCs w:val="20"/>
          <w:lang w:val="en-GB" w:eastAsia="x-none"/>
        </w:rPr>
        <w:t>Rel-16</w:t>
      </w:r>
      <w:r w:rsidR="005E4BF8" w:rsidRPr="007D21ED">
        <w:rPr>
          <w:rFonts w:ascii="Arial" w:hAnsi="Arial" w:cs="Arial"/>
          <w:b/>
          <w:sz w:val="20"/>
          <w:szCs w:val="20"/>
          <w:lang w:val="en-GB" w:eastAsia="x-none"/>
        </w:rPr>
        <w:t xml:space="preserve"> WUS </w:t>
      </w:r>
    </w:p>
    <w:p w14:paraId="73868F1E" w14:textId="77777777" w:rsidR="000F6E14" w:rsidRDefault="000F6E14" w:rsidP="000F6E14">
      <w:pPr>
        <w:rPr>
          <w:rFonts w:ascii="Arial" w:eastAsia="Times New Roman" w:hAnsi="Arial" w:cs="Arial"/>
          <w:b/>
          <w:sz w:val="20"/>
          <w:szCs w:val="20"/>
        </w:rPr>
      </w:pPr>
    </w:p>
    <w:p w14:paraId="4AE79E70" w14:textId="77777777" w:rsidR="00ED5931" w:rsidRDefault="00ED5931" w:rsidP="00ED5931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F6E14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>1a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: UE assumes same 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WUS max duration </w:t>
      </w:r>
      <w:r>
        <w:rPr>
          <w:rFonts w:ascii="Arial" w:eastAsia="Times New Roman" w:hAnsi="Arial" w:cs="Arial"/>
          <w:b/>
          <w:sz w:val="20"/>
          <w:szCs w:val="20"/>
        </w:rPr>
        <w:t>and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same 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transmit power </w:t>
      </w:r>
      <w:r>
        <w:rPr>
          <w:rFonts w:ascii="Arial" w:eastAsia="Times New Roman" w:hAnsi="Arial" w:cs="Arial"/>
          <w:b/>
          <w:sz w:val="20"/>
          <w:szCs w:val="20"/>
        </w:rPr>
        <w:t xml:space="preserve">for </w:t>
      </w:r>
      <w:r w:rsidRPr="003829CC">
        <w:rPr>
          <w:rFonts w:ascii="Arial" w:eastAsia="Times New Roman" w:hAnsi="Arial" w:cs="Arial"/>
          <w:b/>
          <w:sz w:val="20"/>
          <w:szCs w:val="20"/>
        </w:rPr>
        <w:t>Rel-15 WUS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and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 Rel-16 WUS.</w:t>
      </w:r>
    </w:p>
    <w:p w14:paraId="3625822D" w14:textId="0858FCC4" w:rsidR="005E6F12" w:rsidRDefault="005E6F12" w:rsidP="00FC5A92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</w:t>
      </w:r>
      <w:r w:rsidR="00856C1F">
        <w:rPr>
          <w:rFonts w:ascii="Arial" w:eastAsia="Times New Roman" w:hAnsi="Arial" w:cs="Arial"/>
          <w:b/>
          <w:sz w:val="20"/>
          <w:szCs w:val="20"/>
        </w:rPr>
        <w:t>1b</w:t>
      </w:r>
      <w:r>
        <w:rPr>
          <w:rFonts w:ascii="Arial" w:eastAsia="Times New Roman" w:hAnsi="Arial" w:cs="Arial"/>
          <w:b/>
          <w:sz w:val="20"/>
          <w:szCs w:val="20"/>
        </w:rPr>
        <w:t>: Down-select</w:t>
      </w:r>
      <w:r w:rsidR="00F302C3">
        <w:rPr>
          <w:rFonts w:ascii="Arial" w:eastAsia="Times New Roman" w:hAnsi="Arial" w:cs="Arial"/>
          <w:b/>
          <w:sz w:val="20"/>
          <w:szCs w:val="20"/>
        </w:rPr>
        <w:t xml:space="preserve"> one of</w:t>
      </w:r>
      <w:r>
        <w:rPr>
          <w:rFonts w:ascii="Arial" w:eastAsia="Times New Roman" w:hAnsi="Arial" w:cs="Arial"/>
          <w:b/>
          <w:sz w:val="20"/>
          <w:szCs w:val="20"/>
        </w:rPr>
        <w:t xml:space="preserve"> the following options until next meeting based on </w:t>
      </w:r>
      <w:r w:rsidRPr="005E6F12">
        <w:rPr>
          <w:rFonts w:ascii="Arial" w:eastAsia="Times New Roman" w:hAnsi="Arial" w:cs="Arial"/>
          <w:b/>
          <w:sz w:val="20"/>
          <w:szCs w:val="20"/>
        </w:rPr>
        <w:t>evaluation results of the power saving gain</w:t>
      </w:r>
    </w:p>
    <w:p w14:paraId="37CE93AA" w14:textId="77777777" w:rsidR="005E6F12" w:rsidRPr="005E6F12" w:rsidRDefault="005E6F12" w:rsidP="005E6F12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 xml:space="preserve">Up to 2 orthogonal WUS resources may be configured in time domain </w:t>
      </w:r>
    </w:p>
    <w:p w14:paraId="2676CFA6" w14:textId="77777777" w:rsidR="005E6F12" w:rsidRPr="005E6F12" w:rsidRDefault="005E6F12" w:rsidP="005E6F12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 xml:space="preserve">Up to 2 orthogonal WUS resources may be configured in frequency domain </w:t>
      </w:r>
    </w:p>
    <w:p w14:paraId="6814C8F0" w14:textId="77777777" w:rsidR="005E6F12" w:rsidRPr="005E6F12" w:rsidRDefault="005E6F12" w:rsidP="005E6F12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>Up to 2 orthogonal WUS resources may be configured per dimension (up to 4 orthogonal WUS resources in total)</w:t>
      </w:r>
    </w:p>
    <w:p w14:paraId="03F6A5A4" w14:textId="3904A1FE" w:rsidR="005E6F12" w:rsidRDefault="005E6F12" w:rsidP="005E6F12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>Up to 2 orthogonal WUS resources may be configured either in time or frequency domain (only one of the two can be configured)</w:t>
      </w:r>
    </w:p>
    <w:p w14:paraId="01C75AD4" w14:textId="441BF833" w:rsidR="005E6F12" w:rsidRPr="005E6F12" w:rsidRDefault="005E6F12" w:rsidP="005E6F12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Legacy WUS resource is counted as one of the configured WUS resource(s).</w:t>
      </w:r>
    </w:p>
    <w:p w14:paraId="79207297" w14:textId="77777777" w:rsidR="00F55E93" w:rsidRPr="005E6F12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56ADEFAF" w14:textId="1AEE3381" w:rsidR="006E42B7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#2 </w:t>
      </w:r>
      <w:r w:rsidR="00794360">
        <w:rPr>
          <w:rFonts w:ascii="Arial" w:hAnsi="Arial" w:cs="Arial"/>
          <w:sz w:val="20"/>
          <w:szCs w:val="20"/>
          <w:lang w:eastAsia="x-none"/>
        </w:rPr>
        <w:t>Whether the legacy</w:t>
      </w:r>
      <w:r w:rsidR="00794360" w:rsidRPr="00557958">
        <w:rPr>
          <w:rFonts w:ascii="Arial" w:hAnsi="Arial" w:cs="Arial"/>
          <w:sz w:val="20"/>
          <w:szCs w:val="20"/>
          <w:lang w:eastAsia="x-none"/>
        </w:rPr>
        <w:t xml:space="preserve"> WUS resource </w:t>
      </w:r>
      <w:r w:rsidR="00A9540D">
        <w:rPr>
          <w:rFonts w:ascii="Arial" w:hAnsi="Arial" w:cs="Arial"/>
          <w:sz w:val="20"/>
          <w:szCs w:val="20"/>
          <w:lang w:eastAsia="x-none"/>
        </w:rPr>
        <w:t>can be</w:t>
      </w:r>
      <w:r w:rsidR="00A9540D" w:rsidRPr="0055795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94360" w:rsidRPr="00557958">
        <w:rPr>
          <w:rFonts w:ascii="Arial" w:hAnsi="Arial" w:cs="Arial"/>
          <w:sz w:val="20"/>
          <w:szCs w:val="20"/>
          <w:lang w:eastAsia="x-none"/>
        </w:rPr>
        <w:t xml:space="preserve">configured to be shared </w:t>
      </w:r>
      <w:r w:rsidR="00794360">
        <w:rPr>
          <w:rFonts w:ascii="Arial" w:hAnsi="Arial" w:cs="Arial"/>
          <w:sz w:val="20"/>
          <w:szCs w:val="20"/>
          <w:lang w:eastAsia="x-none"/>
        </w:rPr>
        <w:t>by</w:t>
      </w:r>
      <w:r w:rsidR="00794360" w:rsidRPr="0055795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C5A92" w:rsidRPr="00FC5A92">
        <w:rPr>
          <w:rFonts w:ascii="Arial" w:hAnsi="Arial" w:cs="Arial"/>
          <w:sz w:val="20"/>
          <w:szCs w:val="20"/>
          <w:lang w:eastAsia="x-none"/>
        </w:rPr>
        <w:t>Rel-15 WUS and Rel-16 WUS</w:t>
      </w:r>
    </w:p>
    <w:p w14:paraId="12BF3303" w14:textId="3628B697" w:rsidR="00F55E93" w:rsidRPr="00F55E93" w:rsidRDefault="00F55E93" w:rsidP="00F55E93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>Yes: Q</w:t>
      </w:r>
      <w:r w:rsidR="00584CD0">
        <w:rPr>
          <w:rFonts w:ascii="Arial" w:eastAsia="Times New Roman" w:hAnsi="Arial" w:cs="Arial"/>
          <w:sz w:val="20"/>
          <w:szCs w:val="20"/>
          <w:lang w:val="en-US"/>
        </w:rPr>
        <w:t>ualcomm</w:t>
      </w:r>
      <w:r w:rsidRPr="00F55E93">
        <w:rPr>
          <w:rFonts w:ascii="Arial" w:eastAsia="Times New Roman" w:hAnsi="Arial" w:cs="Arial"/>
          <w:sz w:val="20"/>
          <w:szCs w:val="20"/>
        </w:rPr>
        <w:t xml:space="preserve">, Intel, HW, </w:t>
      </w:r>
      <w:proofErr w:type="spellStart"/>
      <w:r w:rsidRPr="00F55E93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F55E93">
        <w:rPr>
          <w:rFonts w:ascii="Arial" w:eastAsia="Times New Roman" w:hAnsi="Arial" w:cs="Arial"/>
          <w:sz w:val="20"/>
          <w:szCs w:val="20"/>
        </w:rPr>
        <w:t>, ZTE, LGE, Sharp</w:t>
      </w:r>
      <w:r w:rsidR="00584CD0" w:rsidRPr="00F55E93">
        <w:rPr>
          <w:rFonts w:ascii="Arial" w:eastAsia="Times New Roman" w:hAnsi="Arial" w:cs="Arial"/>
          <w:sz w:val="20"/>
          <w:szCs w:val="20"/>
        </w:rPr>
        <w:t>, Nokia, NSB</w:t>
      </w:r>
    </w:p>
    <w:p w14:paraId="4C14BDD3" w14:textId="5240CF95" w:rsidR="00F55E93" w:rsidRDefault="00F55E93" w:rsidP="00F55E93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>No: Vivo, DCM, Leno, Moto, Samsung</w:t>
      </w:r>
      <w:r w:rsidR="00500E5E">
        <w:rPr>
          <w:rFonts w:ascii="Arial" w:eastAsia="Times New Roman" w:hAnsi="Arial" w:cs="Arial"/>
          <w:sz w:val="20"/>
          <w:szCs w:val="20"/>
          <w:lang w:val="en-US"/>
        </w:rPr>
        <w:t>,</w:t>
      </w:r>
      <w:r w:rsidR="00500E5E" w:rsidRPr="00500E5E">
        <w:rPr>
          <w:rFonts w:ascii="Arial" w:eastAsia="Times New Roman" w:hAnsi="Arial" w:cs="Arial"/>
          <w:sz w:val="20"/>
          <w:szCs w:val="20"/>
        </w:rPr>
        <w:t xml:space="preserve"> </w:t>
      </w:r>
      <w:r w:rsidR="00500E5E" w:rsidRPr="00F55E93">
        <w:rPr>
          <w:rFonts w:ascii="Arial" w:eastAsia="Times New Roman" w:hAnsi="Arial" w:cs="Arial"/>
          <w:sz w:val="20"/>
          <w:szCs w:val="20"/>
        </w:rPr>
        <w:t>Ericsson</w:t>
      </w:r>
      <w:r w:rsidR="001E1031">
        <w:rPr>
          <w:rFonts w:ascii="Arial" w:eastAsia="Times New Roman" w:hAnsi="Arial" w:cs="Arial"/>
          <w:sz w:val="20"/>
          <w:szCs w:val="20"/>
          <w:lang w:val="en-US"/>
        </w:rPr>
        <w:t xml:space="preserve"> (legacy WUS resource is in addition to up to 2 WUS resources)</w:t>
      </w:r>
    </w:p>
    <w:p w14:paraId="1B30E728" w14:textId="77777777" w:rsidR="00F55E93" w:rsidRPr="00F55E93" w:rsidRDefault="00F55E93" w:rsidP="00F55E93">
      <w:pPr>
        <w:pStyle w:val="ListParagraph"/>
        <w:spacing w:after="0"/>
        <w:rPr>
          <w:rFonts w:ascii="Arial" w:eastAsia="Times New Roman" w:hAnsi="Arial" w:cs="Arial"/>
          <w:sz w:val="20"/>
          <w:szCs w:val="20"/>
        </w:rPr>
      </w:pPr>
    </w:p>
    <w:p w14:paraId="2E26CDC6" w14:textId="055E7F7B" w:rsidR="00F55E93" w:rsidRDefault="00F55E93" w:rsidP="00F55E93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F55E93">
        <w:rPr>
          <w:rFonts w:ascii="Arial" w:hAnsi="Arial" w:cs="Arial"/>
          <w:b/>
          <w:sz w:val="20"/>
          <w:szCs w:val="20"/>
          <w:lang w:eastAsia="x-none"/>
        </w:rPr>
        <w:t>Observations</w:t>
      </w:r>
      <w:r w:rsidR="007D21ED">
        <w:rPr>
          <w:rFonts w:ascii="Arial" w:hAnsi="Arial" w:cs="Arial"/>
          <w:b/>
          <w:sz w:val="20"/>
          <w:szCs w:val="20"/>
          <w:lang w:eastAsia="x-none"/>
        </w:rPr>
        <w:t xml:space="preserve"> 2</w:t>
      </w:r>
      <w:r w:rsidRPr="00F55E93">
        <w:rPr>
          <w:rFonts w:ascii="Arial" w:hAnsi="Arial" w:cs="Arial"/>
          <w:b/>
          <w:sz w:val="20"/>
          <w:szCs w:val="20"/>
          <w:lang w:eastAsia="x-none"/>
        </w:rPr>
        <w:t>: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584CD0">
        <w:rPr>
          <w:rFonts w:ascii="Arial" w:hAnsi="Arial" w:cs="Arial"/>
          <w:b/>
          <w:sz w:val="20"/>
          <w:szCs w:val="20"/>
          <w:lang w:eastAsia="x-none"/>
        </w:rPr>
        <w:t>Slight m</w:t>
      </w:r>
      <w:r>
        <w:rPr>
          <w:rFonts w:ascii="Arial" w:hAnsi="Arial" w:cs="Arial"/>
          <w:b/>
          <w:sz w:val="20"/>
          <w:szCs w:val="20"/>
          <w:lang w:eastAsia="x-none"/>
        </w:rPr>
        <w:t>ajority on Yes</w:t>
      </w:r>
    </w:p>
    <w:p w14:paraId="5AF2C3AB" w14:textId="77777777" w:rsidR="000F6E14" w:rsidRDefault="000F6E14" w:rsidP="000F6E1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F6E14">
        <w:rPr>
          <w:rFonts w:ascii="Arial" w:eastAsia="Times New Roman" w:hAnsi="Arial" w:cs="Arial"/>
          <w:b/>
          <w:sz w:val="20"/>
          <w:szCs w:val="20"/>
        </w:rPr>
        <w:sym w:font="Wingdings" w:char="F0E8"/>
      </w:r>
    </w:p>
    <w:p w14:paraId="494EE2D8" w14:textId="23CC0F9B" w:rsidR="00794360" w:rsidRDefault="00794360" w:rsidP="000F6E1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bookmarkStart w:id="7" w:name="_Hlk5639563"/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 w:rsidR="000F6E14">
        <w:rPr>
          <w:rFonts w:ascii="Arial" w:eastAsia="Times New Roman" w:hAnsi="Arial" w:cs="Arial"/>
          <w:b/>
          <w:sz w:val="20"/>
          <w:szCs w:val="20"/>
        </w:rPr>
        <w:t>2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6E115D" w:rsidRPr="006E115D">
        <w:rPr>
          <w:rFonts w:ascii="Arial" w:eastAsia="Times New Roman" w:hAnsi="Arial" w:cs="Arial"/>
          <w:b/>
          <w:sz w:val="20"/>
          <w:szCs w:val="20"/>
        </w:rPr>
        <w:t>It is configured in SI whether legacy WUS resource can be shared by Rel-15 WUS and Rel16 WUS or not.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72359D6" w14:textId="2433485C" w:rsidR="006E115D" w:rsidRPr="006E115D" w:rsidRDefault="006E115D" w:rsidP="006E115D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6E115D">
        <w:rPr>
          <w:rFonts w:ascii="Arial" w:eastAsia="Times New Roman" w:hAnsi="Arial" w:cs="Arial"/>
          <w:b/>
          <w:sz w:val="20"/>
          <w:szCs w:val="20"/>
          <w:lang w:val="en-US"/>
        </w:rPr>
        <w:t>FFS explicitly or implicitly</w:t>
      </w:r>
      <w:bookmarkEnd w:id="7"/>
    </w:p>
    <w:p w14:paraId="2BBAFB8D" w14:textId="77777777" w:rsidR="0026378D" w:rsidRPr="00794360" w:rsidRDefault="0026378D" w:rsidP="00F55E93">
      <w:pPr>
        <w:spacing w:after="0" w:line="240" w:lineRule="auto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21B0F781" w14:textId="65D2C88C" w:rsidR="00F55E93" w:rsidRPr="007D21ED" w:rsidRDefault="00F55E93" w:rsidP="007D21E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4AA0231" w14:textId="1E648BF4" w:rsidR="0026378D" w:rsidRDefault="0026378D" w:rsidP="0026378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#3 If</w:t>
      </w:r>
      <w:r w:rsidRPr="00557958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legacy</w:t>
      </w:r>
      <w:r w:rsidRPr="00557958">
        <w:rPr>
          <w:rFonts w:ascii="Arial" w:hAnsi="Arial" w:cs="Arial"/>
          <w:sz w:val="20"/>
          <w:szCs w:val="20"/>
          <w:lang w:eastAsia="x-none"/>
        </w:rPr>
        <w:t xml:space="preserve"> WUS resource is configured to be shared </w:t>
      </w:r>
      <w:r>
        <w:rPr>
          <w:rFonts w:ascii="Arial" w:hAnsi="Arial" w:cs="Arial"/>
          <w:sz w:val="20"/>
          <w:szCs w:val="20"/>
          <w:lang w:eastAsia="x-none"/>
        </w:rPr>
        <w:t>by</w:t>
      </w:r>
      <w:r w:rsidRPr="0055795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C5A92" w:rsidRPr="00FC5A92">
        <w:rPr>
          <w:rFonts w:ascii="Arial" w:hAnsi="Arial" w:cs="Arial"/>
          <w:sz w:val="20"/>
          <w:szCs w:val="20"/>
          <w:lang w:eastAsia="x-none"/>
        </w:rPr>
        <w:t>Rel-15 WUS and Rel-16 WUS</w:t>
      </w:r>
      <w:r>
        <w:rPr>
          <w:rFonts w:ascii="Arial" w:hAnsi="Arial" w:cs="Arial"/>
          <w:sz w:val="20"/>
          <w:szCs w:val="20"/>
          <w:lang w:eastAsia="x-none"/>
        </w:rPr>
        <w:t xml:space="preserve">, legacy WUS is the common WUS for all UEs monitoring </w:t>
      </w:r>
      <w:r w:rsidR="00FC5A92">
        <w:rPr>
          <w:rFonts w:ascii="Arial" w:hAnsi="Arial" w:cs="Arial"/>
          <w:sz w:val="20"/>
          <w:szCs w:val="20"/>
          <w:lang w:eastAsia="x-none"/>
        </w:rPr>
        <w:t xml:space="preserve">legacy </w:t>
      </w:r>
      <w:r>
        <w:rPr>
          <w:rFonts w:ascii="Arial" w:hAnsi="Arial" w:cs="Arial"/>
          <w:sz w:val="20"/>
          <w:szCs w:val="20"/>
          <w:lang w:eastAsia="x-none"/>
        </w:rPr>
        <w:t xml:space="preserve">WUS resource if more than one </w:t>
      </w:r>
      <w:r>
        <w:rPr>
          <w:rFonts w:ascii="Arial" w:hAnsi="Arial" w:cs="Arial" w:hint="eastAsia"/>
          <w:sz w:val="20"/>
          <w:szCs w:val="20"/>
        </w:rPr>
        <w:t>UE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C5A92">
        <w:rPr>
          <w:rFonts w:ascii="Arial" w:hAnsi="Arial" w:cs="Arial"/>
          <w:sz w:val="20"/>
          <w:szCs w:val="20"/>
          <w:lang w:eastAsia="x-none"/>
        </w:rPr>
        <w:t>sub</w:t>
      </w:r>
      <w:r>
        <w:rPr>
          <w:rFonts w:ascii="Arial" w:hAnsi="Arial" w:cs="Arial"/>
          <w:sz w:val="20"/>
          <w:szCs w:val="20"/>
          <w:lang w:eastAsia="x-none"/>
        </w:rPr>
        <w:t xml:space="preserve">group </w:t>
      </w:r>
      <w:r w:rsidR="00856C1F">
        <w:rPr>
          <w:rFonts w:ascii="Arial" w:hAnsi="Arial" w:cs="Arial"/>
          <w:sz w:val="20"/>
          <w:szCs w:val="20"/>
          <w:lang w:eastAsia="x-none"/>
        </w:rPr>
        <w:t>uses</w:t>
      </w:r>
      <w:r>
        <w:rPr>
          <w:rFonts w:ascii="Arial" w:hAnsi="Arial" w:cs="Arial"/>
          <w:sz w:val="20"/>
          <w:szCs w:val="20"/>
          <w:lang w:eastAsia="x-none"/>
        </w:rPr>
        <w:t xml:space="preserve"> the WUS resource </w:t>
      </w:r>
    </w:p>
    <w:p w14:paraId="2922CAAC" w14:textId="62DECDC4" w:rsidR="0026378D" w:rsidRPr="00F55E93" w:rsidRDefault="0026378D" w:rsidP="0026378D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Yes: </w:t>
      </w:r>
      <w:r w:rsidR="00584CD0" w:rsidRPr="00F55E93">
        <w:rPr>
          <w:rFonts w:ascii="Arial" w:eastAsia="Times New Roman" w:hAnsi="Arial" w:cs="Arial"/>
          <w:sz w:val="20"/>
          <w:szCs w:val="20"/>
        </w:rPr>
        <w:t>Q</w:t>
      </w:r>
      <w:r w:rsidR="00584CD0">
        <w:rPr>
          <w:rFonts w:ascii="Arial" w:eastAsia="Times New Roman" w:hAnsi="Arial" w:cs="Arial"/>
          <w:sz w:val="20"/>
          <w:szCs w:val="20"/>
          <w:lang w:val="en-US"/>
        </w:rPr>
        <w:t>ualcomm</w:t>
      </w:r>
      <w:r w:rsidRPr="00F55E93">
        <w:rPr>
          <w:rFonts w:ascii="Arial" w:eastAsia="Times New Roman" w:hAnsi="Arial" w:cs="Arial"/>
          <w:sz w:val="20"/>
          <w:szCs w:val="20"/>
        </w:rPr>
        <w:t xml:space="preserve">, Intel, HW, </w:t>
      </w:r>
      <w:proofErr w:type="spellStart"/>
      <w:r w:rsidRPr="00F55E93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F55E93">
        <w:rPr>
          <w:rFonts w:ascii="Arial" w:eastAsia="Times New Roman" w:hAnsi="Arial" w:cs="Arial"/>
          <w:sz w:val="20"/>
          <w:szCs w:val="20"/>
        </w:rPr>
        <w:t>, ZTE, LGE, Sharp</w:t>
      </w:r>
      <w:r w:rsidR="00584CD0" w:rsidRPr="00F55E93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C5FD27" w14:textId="01B0153A" w:rsidR="0026378D" w:rsidRDefault="0026378D" w:rsidP="0026378D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No: </w:t>
      </w:r>
      <w:r>
        <w:rPr>
          <w:rFonts w:ascii="Arial" w:eastAsia="Times New Roman" w:hAnsi="Arial" w:cs="Arial"/>
          <w:sz w:val="20"/>
          <w:szCs w:val="20"/>
        </w:rPr>
        <w:t>Ericsson</w:t>
      </w:r>
      <w:r w:rsidR="00500E5E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500E5E" w:rsidRPr="00F55E93">
        <w:rPr>
          <w:rFonts w:ascii="Arial" w:eastAsia="Times New Roman" w:hAnsi="Arial" w:cs="Arial"/>
          <w:sz w:val="20"/>
          <w:szCs w:val="20"/>
        </w:rPr>
        <w:t xml:space="preserve">(FDM </w:t>
      </w:r>
      <w:r w:rsidR="00584CD0">
        <w:rPr>
          <w:rFonts w:ascii="Arial" w:eastAsia="Times New Roman" w:hAnsi="Arial" w:cs="Arial"/>
          <w:sz w:val="20"/>
          <w:szCs w:val="20"/>
          <w:lang w:val="en-US"/>
        </w:rPr>
        <w:t xml:space="preserve">by using subcarrier </w:t>
      </w:r>
      <w:r w:rsidR="00584CD0">
        <w:rPr>
          <w:rFonts w:ascii="Arial" w:eastAsia="Times New Roman" w:hAnsi="Arial" w:cs="Arial"/>
          <w:sz w:val="20"/>
          <w:szCs w:val="20"/>
        </w:rPr>
        <w:t>c</w:t>
      </w:r>
      <w:r w:rsidR="00584CD0" w:rsidRPr="00F55E93">
        <w:rPr>
          <w:rFonts w:ascii="Arial" w:eastAsia="Times New Roman" w:hAnsi="Arial" w:cs="Arial"/>
          <w:sz w:val="20"/>
          <w:szCs w:val="20"/>
        </w:rPr>
        <w:t xml:space="preserve">omb </w:t>
      </w:r>
      <w:r w:rsidR="00500E5E" w:rsidRPr="00F55E93">
        <w:rPr>
          <w:rFonts w:ascii="Arial" w:eastAsia="Times New Roman" w:hAnsi="Arial" w:cs="Arial"/>
          <w:sz w:val="20"/>
          <w:szCs w:val="20"/>
        </w:rPr>
        <w:t>between legacy and new WUS</w:t>
      </w:r>
      <w:r w:rsidR="00E34A10">
        <w:rPr>
          <w:rFonts w:ascii="Arial" w:eastAsia="Times New Roman" w:hAnsi="Arial" w:cs="Arial"/>
          <w:sz w:val="20"/>
          <w:szCs w:val="20"/>
          <w:lang w:val="en-US"/>
        </w:rPr>
        <w:t>)</w:t>
      </w:r>
      <w:r w:rsidR="009378BF">
        <w:rPr>
          <w:rFonts w:ascii="Arial" w:eastAsia="Times New Roman" w:hAnsi="Arial" w:cs="Arial"/>
          <w:sz w:val="20"/>
          <w:szCs w:val="20"/>
          <w:lang w:val="en-US"/>
        </w:rPr>
        <w:t>, Nokia, NSB</w:t>
      </w:r>
      <w:r w:rsidR="00543803">
        <w:rPr>
          <w:rFonts w:ascii="Arial" w:eastAsia="Times New Roman" w:hAnsi="Arial" w:cs="Arial"/>
          <w:sz w:val="20"/>
          <w:szCs w:val="20"/>
          <w:lang w:val="en-US"/>
        </w:rPr>
        <w:t xml:space="preserve"> (let eNB to avoid page legacy UE and new UE at same time)</w:t>
      </w:r>
      <w:bookmarkStart w:id="8" w:name="_GoBack"/>
      <w:bookmarkEnd w:id="8"/>
    </w:p>
    <w:p w14:paraId="3F462E1E" w14:textId="2B20412D" w:rsidR="0026378D" w:rsidRDefault="0026378D" w:rsidP="0026378D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</w:p>
    <w:p w14:paraId="11993EF2" w14:textId="77777777" w:rsidR="00882447" w:rsidRPr="0026378D" w:rsidRDefault="00882447" w:rsidP="00882447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>
        <w:rPr>
          <w:rFonts w:ascii="Arial" w:hAnsi="Arial" w:cs="Arial"/>
          <w:b/>
          <w:sz w:val="20"/>
          <w:szCs w:val="20"/>
          <w:lang w:eastAsia="x-none"/>
        </w:rPr>
        <w:t>3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M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ajority </w:t>
      </w:r>
      <w:r>
        <w:rPr>
          <w:rFonts w:ascii="Arial" w:hAnsi="Arial" w:cs="Arial"/>
          <w:b/>
          <w:sz w:val="20"/>
          <w:szCs w:val="20"/>
          <w:lang w:eastAsia="x-none"/>
        </w:rPr>
        <w:t>on Yes.</w:t>
      </w:r>
    </w:p>
    <w:p w14:paraId="3F1090A6" w14:textId="77777777" w:rsidR="00882447" w:rsidRDefault="00882447" w:rsidP="00882447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F6E14">
        <w:rPr>
          <w:rFonts w:ascii="Arial" w:eastAsia="Times New Roman" w:hAnsi="Arial" w:cs="Arial"/>
          <w:b/>
          <w:sz w:val="20"/>
          <w:szCs w:val="20"/>
        </w:rPr>
        <w:sym w:font="Wingdings" w:char="F0E8"/>
      </w:r>
    </w:p>
    <w:p w14:paraId="7989F5C3" w14:textId="538C0017" w:rsidR="00882447" w:rsidRDefault="00882447" w:rsidP="00882447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DC67FC">
        <w:rPr>
          <w:rFonts w:ascii="Arial" w:eastAsia="Times New Roman" w:hAnsi="Arial" w:cs="Arial"/>
          <w:b/>
          <w:sz w:val="20"/>
          <w:szCs w:val="20"/>
        </w:rPr>
        <w:t>If the legacy WUS is configured to be shared by Rel-15 WUS and Rel16WUS, the l</w:t>
      </w:r>
      <w:r>
        <w:rPr>
          <w:rFonts w:ascii="Arial" w:eastAsia="Times New Roman" w:hAnsi="Arial" w:cs="Arial"/>
          <w:b/>
          <w:sz w:val="20"/>
          <w:szCs w:val="20"/>
        </w:rPr>
        <w:t>egacy WUS is the common WUS for all UEs monitoring t</w:t>
      </w:r>
      <w:r w:rsidRPr="00794360">
        <w:rPr>
          <w:rFonts w:ascii="Arial" w:eastAsia="Times New Roman" w:hAnsi="Arial" w:cs="Arial"/>
          <w:b/>
          <w:sz w:val="20"/>
          <w:szCs w:val="20"/>
        </w:rPr>
        <w:t>he legacy WUS</w:t>
      </w:r>
      <w:r>
        <w:rPr>
          <w:rFonts w:ascii="Arial" w:eastAsia="Times New Roman" w:hAnsi="Arial" w:cs="Arial"/>
          <w:b/>
          <w:sz w:val="20"/>
          <w:szCs w:val="20"/>
        </w:rPr>
        <w:t xml:space="preserve"> resource.</w:t>
      </w:r>
    </w:p>
    <w:p w14:paraId="253BDEEA" w14:textId="77777777" w:rsidR="00882447" w:rsidRDefault="00882447" w:rsidP="00882447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595A2148" w14:textId="260EEC4F" w:rsidR="00527256" w:rsidRPr="00527256" w:rsidRDefault="00527256" w:rsidP="00527256">
      <w:pPr>
        <w:spacing w:after="0" w:line="240" w:lineRule="auto"/>
        <w:rPr>
          <w:rFonts w:ascii="Arial" w:eastAsia="DengXian" w:hAnsi="Arial" w:cs="Arial"/>
          <w:sz w:val="20"/>
          <w:szCs w:val="20"/>
          <w:lang w:eastAsia="x-none"/>
        </w:rPr>
      </w:pPr>
      <w:r w:rsidRPr="00527256">
        <w:rPr>
          <w:rFonts w:ascii="Arial" w:eastAsia="DengXian" w:hAnsi="Arial" w:cs="Arial"/>
          <w:sz w:val="20"/>
          <w:szCs w:val="20"/>
          <w:lang w:eastAsia="x-none"/>
        </w:rPr>
        <w:t>#</w:t>
      </w:r>
      <w:r w:rsidR="004B77CE">
        <w:rPr>
          <w:rFonts w:ascii="Arial" w:eastAsia="DengXian" w:hAnsi="Arial" w:cs="Arial"/>
          <w:sz w:val="20"/>
          <w:szCs w:val="20"/>
          <w:lang w:eastAsia="x-none"/>
        </w:rPr>
        <w:t>4</w:t>
      </w:r>
      <w:r w:rsidRPr="00527256">
        <w:rPr>
          <w:rFonts w:ascii="Arial" w:eastAsia="DengXian" w:hAnsi="Arial" w:cs="Arial"/>
          <w:sz w:val="20"/>
          <w:szCs w:val="20"/>
          <w:lang w:eastAsia="x-none"/>
        </w:rPr>
        <w:t xml:space="preserve"> Whether to additionally support common WUS for all or a subset of UE subgroups monitoring the same time/</w:t>
      </w:r>
      <w:proofErr w:type="spellStart"/>
      <w:r w:rsidRPr="00527256">
        <w:rPr>
          <w:rFonts w:ascii="Arial" w:eastAsia="DengXian" w:hAnsi="Arial" w:cs="Arial"/>
          <w:sz w:val="20"/>
          <w:szCs w:val="20"/>
          <w:lang w:eastAsia="x-none"/>
        </w:rPr>
        <w:t>freq</w:t>
      </w:r>
      <w:proofErr w:type="spellEnd"/>
      <w:r w:rsidRPr="00527256">
        <w:rPr>
          <w:rFonts w:ascii="Arial" w:eastAsia="DengXian" w:hAnsi="Arial" w:cs="Arial"/>
          <w:sz w:val="20"/>
          <w:szCs w:val="20"/>
          <w:lang w:eastAsia="x-none"/>
        </w:rPr>
        <w:t xml:space="preserve"> WUS resource </w:t>
      </w:r>
    </w:p>
    <w:p w14:paraId="71BBA8C9" w14:textId="77777777" w:rsidR="00527256" w:rsidRPr="00527256" w:rsidRDefault="00527256" w:rsidP="00527256">
      <w:pPr>
        <w:numPr>
          <w:ilvl w:val="0"/>
          <w:numId w:val="43"/>
        </w:numPr>
        <w:spacing w:after="0" w:line="254" w:lineRule="auto"/>
        <w:rPr>
          <w:rFonts w:ascii="Arial" w:eastAsia="Times New Roman" w:hAnsi="Arial" w:cs="Arial"/>
          <w:sz w:val="20"/>
          <w:szCs w:val="20"/>
          <w:lang w:val="x-none"/>
        </w:rPr>
      </w:pPr>
      <w:r w:rsidRPr="00527256">
        <w:rPr>
          <w:rFonts w:ascii="Arial" w:eastAsia="Times New Roman" w:hAnsi="Arial" w:cs="Arial"/>
          <w:sz w:val="20"/>
          <w:szCs w:val="20"/>
          <w:lang w:eastAsia="en-GB"/>
        </w:rPr>
        <w:t>No</w:t>
      </w:r>
      <w:r w:rsidRPr="00527256">
        <w:rPr>
          <w:rFonts w:ascii="Arial" w:eastAsia="Times New Roman" w:hAnsi="Arial" w:cs="Arial"/>
          <w:sz w:val="20"/>
          <w:szCs w:val="20"/>
          <w:lang w:val="x-none" w:eastAsia="en-GB"/>
        </w:rPr>
        <w:t xml:space="preserve">: Ericsson, LGE, Intel, </w:t>
      </w:r>
      <w:r w:rsidRPr="00527256">
        <w:rPr>
          <w:rFonts w:ascii="Arial" w:eastAsia="Times New Roman" w:hAnsi="Arial" w:cs="Arial"/>
          <w:sz w:val="20"/>
          <w:szCs w:val="20"/>
          <w:lang w:eastAsia="en-GB"/>
        </w:rPr>
        <w:t>Qualcomm</w:t>
      </w:r>
    </w:p>
    <w:p w14:paraId="47471ADC" w14:textId="77777777" w:rsidR="00527256" w:rsidRPr="00527256" w:rsidRDefault="00527256" w:rsidP="00527256">
      <w:pPr>
        <w:numPr>
          <w:ilvl w:val="0"/>
          <w:numId w:val="43"/>
        </w:numPr>
        <w:spacing w:after="0" w:line="254" w:lineRule="auto"/>
        <w:rPr>
          <w:rFonts w:ascii="Arial" w:eastAsia="Times New Roman" w:hAnsi="Arial" w:cs="Arial"/>
          <w:sz w:val="20"/>
          <w:szCs w:val="20"/>
          <w:lang w:val="x-none" w:eastAsia="en-GB"/>
        </w:rPr>
      </w:pPr>
      <w:r w:rsidRPr="00527256">
        <w:rPr>
          <w:rFonts w:ascii="Arial" w:eastAsia="Times New Roman" w:hAnsi="Arial" w:cs="Arial"/>
          <w:sz w:val="20"/>
          <w:szCs w:val="20"/>
          <w:lang w:eastAsia="en-GB"/>
        </w:rPr>
        <w:t>Yes</w:t>
      </w:r>
      <w:r w:rsidRPr="00527256">
        <w:rPr>
          <w:rFonts w:ascii="Arial" w:eastAsia="Times New Roman" w:hAnsi="Arial" w:cs="Arial"/>
          <w:sz w:val="20"/>
          <w:szCs w:val="20"/>
          <w:lang w:val="x-none" w:eastAsia="en-GB"/>
        </w:rPr>
        <w:t>: ZTE, Nokia, NSB, Lenovo, Moto, Sharp</w:t>
      </w:r>
    </w:p>
    <w:p w14:paraId="0DDE3CDF" w14:textId="77777777" w:rsidR="00527256" w:rsidRPr="00527256" w:rsidRDefault="00527256" w:rsidP="00527256">
      <w:pPr>
        <w:spacing w:after="0" w:line="240" w:lineRule="auto"/>
        <w:rPr>
          <w:rFonts w:ascii="Arial" w:eastAsia="DengXian" w:hAnsi="Arial" w:cs="Arial"/>
          <w:b/>
          <w:sz w:val="20"/>
          <w:szCs w:val="20"/>
          <w:lang w:eastAsia="x-none"/>
        </w:rPr>
      </w:pPr>
    </w:p>
    <w:p w14:paraId="3196F5A6" w14:textId="7C11EF3E" w:rsidR="00E805D4" w:rsidRDefault="00E805D4" w:rsidP="00E805D4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</w:t>
      </w:r>
      <w:r w:rsidR="004B77CE">
        <w:rPr>
          <w:rFonts w:ascii="Arial" w:hAnsi="Arial" w:cs="Arial"/>
          <w:sz w:val="20"/>
          <w:szCs w:val="20"/>
          <w:lang w:eastAsia="x-none"/>
        </w:rPr>
        <w:t>4a</w:t>
      </w:r>
      <w:r>
        <w:rPr>
          <w:rFonts w:ascii="Arial" w:hAnsi="Arial" w:cs="Arial"/>
          <w:sz w:val="20"/>
          <w:szCs w:val="20"/>
          <w:lang w:eastAsia="x-none"/>
        </w:rPr>
        <w:t xml:space="preserve"> Max number of UE-group WUS sequences monitored per UE </w:t>
      </w:r>
    </w:p>
    <w:p w14:paraId="075ABE72" w14:textId="77777777" w:rsidR="00E805D4" w:rsidRPr="0026378D" w:rsidRDefault="00E805D4" w:rsidP="00E805D4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2</w:t>
      </w:r>
      <w:r w:rsidRPr="00F55E93">
        <w:rPr>
          <w:rFonts w:ascii="Arial" w:eastAsia="Times New Roman" w:hAnsi="Arial" w:cs="Arial"/>
          <w:sz w:val="20"/>
          <w:szCs w:val="20"/>
        </w:rPr>
        <w:t xml:space="preserve">: </w:t>
      </w:r>
      <w:r w:rsidRPr="0026378D">
        <w:rPr>
          <w:rFonts w:ascii="Arial" w:eastAsia="Times New Roman" w:hAnsi="Arial" w:cs="Arial"/>
          <w:sz w:val="20"/>
          <w:szCs w:val="20"/>
        </w:rPr>
        <w:t xml:space="preserve">Ericsson, LGE, Intel, </w:t>
      </w:r>
      <w:r>
        <w:rPr>
          <w:rFonts w:ascii="Arial" w:eastAsia="Times New Roman" w:hAnsi="Arial" w:cs="Arial"/>
          <w:sz w:val="20"/>
          <w:szCs w:val="20"/>
          <w:lang w:val="en-US"/>
        </w:rPr>
        <w:t>Qualcomm</w:t>
      </w:r>
    </w:p>
    <w:p w14:paraId="3F48C66C" w14:textId="77777777" w:rsidR="00E805D4" w:rsidRPr="00F55E93" w:rsidRDefault="00E805D4" w:rsidP="00E805D4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&gt;2</w:t>
      </w:r>
      <w:r w:rsidRPr="00F55E93">
        <w:rPr>
          <w:rFonts w:ascii="Arial" w:eastAsia="Times New Roman" w:hAnsi="Arial" w:cs="Arial"/>
          <w:sz w:val="20"/>
          <w:szCs w:val="20"/>
        </w:rPr>
        <w:t xml:space="preserve">: </w:t>
      </w:r>
      <w:r w:rsidRPr="0026378D">
        <w:rPr>
          <w:rFonts w:ascii="Arial" w:eastAsia="Times New Roman" w:hAnsi="Arial" w:cs="Arial"/>
          <w:sz w:val="20"/>
          <w:szCs w:val="20"/>
        </w:rPr>
        <w:t xml:space="preserve">ZTE, Nokia, NSB (if </w:t>
      </w:r>
      <w:proofErr w:type="spellStart"/>
      <w:r w:rsidRPr="0026378D">
        <w:rPr>
          <w:rFonts w:ascii="Arial" w:eastAsia="Times New Roman" w:hAnsi="Arial" w:cs="Arial"/>
          <w:sz w:val="20"/>
          <w:szCs w:val="20"/>
        </w:rPr>
        <w:t>maxG</w:t>
      </w:r>
      <w:proofErr w:type="spellEnd"/>
      <w:r w:rsidRPr="0026378D">
        <w:rPr>
          <w:rFonts w:ascii="Arial" w:eastAsia="Times New Roman" w:hAnsi="Arial" w:cs="Arial"/>
          <w:sz w:val="20"/>
          <w:szCs w:val="20"/>
        </w:rPr>
        <w:t>&gt;3 per WUS resource), Lenovo, Moto, Sharp</w:t>
      </w:r>
    </w:p>
    <w:p w14:paraId="65F1011D" w14:textId="77777777" w:rsidR="00E805D4" w:rsidRDefault="00E805D4" w:rsidP="00E805D4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26378D">
        <w:rPr>
          <w:rFonts w:ascii="Arial" w:eastAsia="Times New Roman" w:hAnsi="Arial" w:cs="Arial"/>
          <w:sz w:val="20"/>
          <w:szCs w:val="20"/>
        </w:rPr>
        <w:t xml:space="preserve">FFS: HW, </w:t>
      </w:r>
      <w:proofErr w:type="spellStart"/>
      <w:r w:rsidRPr="0026378D">
        <w:rPr>
          <w:rFonts w:ascii="Arial" w:eastAsia="Times New Roman" w:hAnsi="Arial" w:cs="Arial"/>
          <w:sz w:val="20"/>
          <w:szCs w:val="20"/>
        </w:rPr>
        <w:t>HiSi</w:t>
      </w:r>
      <w:proofErr w:type="spellEnd"/>
    </w:p>
    <w:p w14:paraId="69C4943E" w14:textId="77777777" w:rsidR="00E805D4" w:rsidRPr="0026378D" w:rsidRDefault="00E805D4" w:rsidP="00E805D4">
      <w:pPr>
        <w:pStyle w:val="BodyText"/>
        <w:snapToGrid w:val="0"/>
        <w:spacing w:after="0"/>
        <w:rPr>
          <w:sz w:val="20"/>
          <w:szCs w:val="20"/>
          <w:lang w:val="x-none"/>
        </w:rPr>
      </w:pPr>
    </w:p>
    <w:p w14:paraId="3577FF24" w14:textId="5AA42EE4" w:rsidR="00E805D4" w:rsidRDefault="00E805D4" w:rsidP="00E805D4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4B77CE">
        <w:rPr>
          <w:rFonts w:ascii="Arial" w:hAnsi="Arial" w:cs="Arial"/>
          <w:b/>
          <w:sz w:val="20"/>
          <w:szCs w:val="20"/>
          <w:lang w:eastAsia="x-none"/>
        </w:rPr>
        <w:t>4 and 4a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: No clear majority yet and need 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to </w:t>
      </w:r>
      <w:r w:rsidRPr="0026378D">
        <w:rPr>
          <w:rFonts w:ascii="Arial" w:hAnsi="Arial" w:cs="Arial"/>
          <w:b/>
          <w:sz w:val="20"/>
          <w:szCs w:val="20"/>
          <w:lang w:eastAsia="x-none"/>
        </w:rPr>
        <w:t xml:space="preserve">further </w:t>
      </w:r>
      <w:r>
        <w:rPr>
          <w:rFonts w:ascii="Arial" w:hAnsi="Arial" w:cs="Arial"/>
          <w:b/>
          <w:sz w:val="20"/>
          <w:szCs w:val="20"/>
          <w:lang w:eastAsia="x-none"/>
        </w:rPr>
        <w:t xml:space="preserve">consider </w:t>
      </w:r>
    </w:p>
    <w:p w14:paraId="5783E224" w14:textId="77777777" w:rsidR="00E805D4" w:rsidRPr="00B323F4" w:rsidRDefault="00E805D4" w:rsidP="00E805D4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 xml:space="preserve">The use of common WUS for a subset of subgroup UEs can improve </w:t>
      </w:r>
      <w:r w:rsidRPr="00B323F4">
        <w:rPr>
          <w:rFonts w:ascii="Arial" w:hAnsi="Arial" w:cs="Arial"/>
          <w:b/>
          <w:sz w:val="20"/>
          <w:szCs w:val="20"/>
          <w:lang w:val="en-GB" w:eastAsia="x-none"/>
        </w:rPr>
        <w:t>power saving gain</w:t>
      </w:r>
    </w:p>
    <w:p w14:paraId="798765A7" w14:textId="77777777" w:rsidR="00E805D4" w:rsidRDefault="00E805D4" w:rsidP="00E805D4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 xml:space="preserve">But more sequences monitored by </w:t>
      </w:r>
      <w:r w:rsidRPr="00B323F4">
        <w:rPr>
          <w:rFonts w:ascii="Arial" w:hAnsi="Arial" w:cs="Arial"/>
          <w:b/>
          <w:sz w:val="20"/>
          <w:szCs w:val="20"/>
          <w:lang w:val="en-GB" w:eastAsia="x-none"/>
        </w:rPr>
        <w:t>UE</w:t>
      </w:r>
      <w:r>
        <w:rPr>
          <w:rFonts w:ascii="Arial" w:hAnsi="Arial" w:cs="Arial"/>
          <w:b/>
          <w:sz w:val="20"/>
          <w:szCs w:val="20"/>
          <w:lang w:val="en-GB" w:eastAsia="x-none"/>
        </w:rPr>
        <w:t xml:space="preserve"> increase the</w:t>
      </w:r>
      <w:r w:rsidRPr="00B323F4">
        <w:rPr>
          <w:rFonts w:ascii="Arial" w:hAnsi="Arial" w:cs="Arial"/>
          <w:b/>
          <w:sz w:val="20"/>
          <w:szCs w:val="20"/>
          <w:lang w:val="en-GB" w:eastAsia="x-none"/>
        </w:rPr>
        <w:t xml:space="preserve"> false alarm probability</w:t>
      </w:r>
    </w:p>
    <w:p w14:paraId="5A53AB0E" w14:textId="77777777" w:rsidR="00E805D4" w:rsidRDefault="00E805D4" w:rsidP="00E805D4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 xml:space="preserve">Parallel detection of more sequences increases </w:t>
      </w:r>
      <w:r w:rsidRPr="00B323F4">
        <w:rPr>
          <w:rFonts w:ascii="Arial" w:hAnsi="Arial" w:cs="Arial"/>
          <w:b/>
          <w:sz w:val="20"/>
          <w:szCs w:val="20"/>
          <w:lang w:val="en-GB" w:eastAsia="x-none"/>
        </w:rPr>
        <w:t>UE complexity</w:t>
      </w:r>
    </w:p>
    <w:p w14:paraId="56D62DCC" w14:textId="77777777" w:rsidR="00E805D4" w:rsidRDefault="00E805D4" w:rsidP="00E805D4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>Detection of more sequences need to consider the cross correlation for sequence design.</w:t>
      </w:r>
    </w:p>
    <w:p w14:paraId="0D8DAA0B" w14:textId="77777777" w:rsidR="00527256" w:rsidRPr="00527256" w:rsidRDefault="00527256" w:rsidP="005272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27256">
        <w:rPr>
          <w:rFonts w:ascii="Arial" w:eastAsia="Times New Roman" w:hAnsi="Arial" w:cs="Arial"/>
          <w:b/>
          <w:sz w:val="20"/>
          <w:szCs w:val="20"/>
        </w:rPr>
        <w:sym w:font="Wingdings" w:char="F0E8"/>
      </w:r>
    </w:p>
    <w:p w14:paraId="0EC113C2" w14:textId="2498D92C" w:rsidR="00527256" w:rsidRPr="00527256" w:rsidRDefault="00527256" w:rsidP="005272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27256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4</w:t>
      </w:r>
      <w:r w:rsidRPr="00527256">
        <w:rPr>
          <w:rFonts w:ascii="Arial" w:eastAsia="Times New Roman" w:hAnsi="Arial" w:cs="Arial"/>
          <w:b/>
          <w:sz w:val="20"/>
          <w:szCs w:val="20"/>
        </w:rPr>
        <w:t>: Further study whether to additionally support common WUS for all or a subset of UE subgroups monitoring the same time/</w:t>
      </w:r>
      <w:proofErr w:type="spellStart"/>
      <w:r w:rsidRPr="00527256">
        <w:rPr>
          <w:rFonts w:ascii="Arial" w:eastAsia="Times New Roman" w:hAnsi="Arial" w:cs="Arial"/>
          <w:b/>
          <w:sz w:val="20"/>
          <w:szCs w:val="20"/>
        </w:rPr>
        <w:t>freq</w:t>
      </w:r>
      <w:proofErr w:type="spellEnd"/>
      <w:r w:rsidRPr="00527256">
        <w:rPr>
          <w:rFonts w:ascii="Arial" w:eastAsia="Times New Roman" w:hAnsi="Arial" w:cs="Arial"/>
          <w:b/>
          <w:sz w:val="20"/>
          <w:szCs w:val="20"/>
        </w:rPr>
        <w:t xml:space="preserve"> WUS resource</w:t>
      </w:r>
    </w:p>
    <w:p w14:paraId="648DA4BF" w14:textId="77777777" w:rsidR="0026378D" w:rsidRPr="00882447" w:rsidRDefault="0026378D" w:rsidP="0026378D">
      <w:pPr>
        <w:pStyle w:val="ListParagraph"/>
        <w:spacing w:after="0"/>
        <w:rPr>
          <w:rFonts w:ascii="Arial" w:eastAsia="Times New Roman" w:hAnsi="Arial" w:cs="Arial"/>
          <w:sz w:val="20"/>
          <w:szCs w:val="20"/>
          <w:lang w:val="en-US"/>
        </w:rPr>
      </w:pPr>
    </w:p>
    <w:p w14:paraId="16532421" w14:textId="77777777" w:rsidR="00BA6385" w:rsidRDefault="00BA6385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7ED1F24A" w14:textId="5FDE1BDA" w:rsidR="00BC319F" w:rsidRPr="0021498D" w:rsidRDefault="00BC319F" w:rsidP="00BC319F">
      <w:pPr>
        <w:pStyle w:val="Heading2"/>
      </w:pPr>
      <w:r>
        <w:t>2.</w:t>
      </w:r>
      <w:r w:rsidR="003F49A7">
        <w:t>2</w:t>
      </w:r>
      <w:r>
        <w:tab/>
        <w:t>Configurations for UE</w:t>
      </w:r>
      <w:r w:rsidR="003F49A7">
        <w:t>-</w:t>
      </w:r>
      <w:r>
        <w:t>group WUS</w:t>
      </w:r>
    </w:p>
    <w:p w14:paraId="3DFF7738" w14:textId="2889CCA4" w:rsidR="000F6E14" w:rsidRDefault="000F6E14" w:rsidP="000F6E14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#</w:t>
      </w:r>
      <w:r w:rsidR="004B77CE">
        <w:rPr>
          <w:sz w:val="20"/>
          <w:szCs w:val="20"/>
        </w:rPr>
        <w:t>5</w:t>
      </w:r>
      <w:r w:rsidR="00F01E74">
        <w:rPr>
          <w:sz w:val="20"/>
          <w:szCs w:val="20"/>
        </w:rPr>
        <w:t xml:space="preserve"> Configuration of WUS </w:t>
      </w:r>
      <w:r w:rsidR="00DA0E11">
        <w:rPr>
          <w:sz w:val="20"/>
          <w:szCs w:val="20"/>
        </w:rPr>
        <w:t xml:space="preserve">resources </w:t>
      </w:r>
      <w:r w:rsidR="00F01E74">
        <w:rPr>
          <w:sz w:val="20"/>
          <w:szCs w:val="20"/>
        </w:rPr>
        <w:t xml:space="preserve">is </w:t>
      </w:r>
      <w:r w:rsidR="00266E79">
        <w:rPr>
          <w:sz w:val="20"/>
          <w:szCs w:val="20"/>
        </w:rPr>
        <w:t xml:space="preserve">per </w:t>
      </w:r>
      <w:r w:rsidR="00F01E74">
        <w:rPr>
          <w:sz w:val="20"/>
          <w:szCs w:val="20"/>
        </w:rPr>
        <w:t>PO</w:t>
      </w:r>
      <w:r w:rsidR="00266E79">
        <w:rPr>
          <w:sz w:val="20"/>
          <w:szCs w:val="20"/>
        </w:rPr>
        <w:t xml:space="preserve"> or </w:t>
      </w:r>
      <w:r w:rsidR="00266E79" w:rsidRPr="00976B89">
        <w:rPr>
          <w:rFonts w:cs="Arial"/>
          <w:sz w:val="20"/>
          <w:szCs w:val="20"/>
          <w:lang w:eastAsia="x-none"/>
        </w:rPr>
        <w:t xml:space="preserve">per gap configuration of </w:t>
      </w:r>
      <w:r w:rsidR="00FC5A92">
        <w:rPr>
          <w:rFonts w:cs="Arial"/>
          <w:sz w:val="20"/>
          <w:szCs w:val="20"/>
          <w:lang w:eastAsia="x-none"/>
        </w:rPr>
        <w:t>the associated</w:t>
      </w:r>
      <w:r w:rsidR="00266E79" w:rsidRPr="00976B89">
        <w:rPr>
          <w:rFonts w:cs="Arial"/>
          <w:sz w:val="20"/>
          <w:szCs w:val="20"/>
          <w:lang w:eastAsia="x-none"/>
        </w:rPr>
        <w:t xml:space="preserve"> PO</w:t>
      </w:r>
    </w:p>
    <w:p w14:paraId="697881EA" w14:textId="3DDE5BD9" w:rsidR="00F01E74" w:rsidRPr="00F01E74" w:rsidRDefault="00F01E74" w:rsidP="00F01E74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F01E74">
        <w:rPr>
          <w:rFonts w:ascii="Arial" w:eastAsiaTheme="minorEastAsia" w:hAnsi="Arial"/>
          <w:sz w:val="20"/>
          <w:szCs w:val="20"/>
          <w:lang w:val="en-US"/>
        </w:rPr>
        <w:t>Gap-specific: Nokia, NSB (if same DRX/eDRX gap, separate subgroups for DRX/eDRX UEs), QC, Samsung, Sharp</w:t>
      </w:r>
    </w:p>
    <w:p w14:paraId="4F1CD70F" w14:textId="51D20AF7" w:rsidR="00F01E74" w:rsidRPr="00F01E74" w:rsidRDefault="00F01E74" w:rsidP="00F01E74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F01E74">
        <w:rPr>
          <w:rFonts w:ascii="Arial" w:eastAsiaTheme="minorEastAsia" w:hAnsi="Arial"/>
          <w:sz w:val="20"/>
          <w:szCs w:val="20"/>
          <w:lang w:val="en-US"/>
        </w:rPr>
        <w:t>PO-specific: Ericsson</w:t>
      </w:r>
      <w:r w:rsidR="003829CC">
        <w:rPr>
          <w:rFonts w:ascii="Arial" w:eastAsiaTheme="minorEastAsia" w:hAnsi="Arial"/>
          <w:sz w:val="20"/>
          <w:szCs w:val="20"/>
          <w:lang w:val="en-US"/>
        </w:rPr>
        <w:t xml:space="preserve"> (same number of groups)</w:t>
      </w:r>
    </w:p>
    <w:p w14:paraId="05D5E8C9" w14:textId="2D17D119" w:rsidR="00F01E74" w:rsidRPr="00F01E74" w:rsidRDefault="00F01E74" w:rsidP="00F01E74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4B77CE">
        <w:rPr>
          <w:rFonts w:ascii="Arial" w:hAnsi="Arial" w:cs="Arial"/>
          <w:b/>
          <w:sz w:val="20"/>
          <w:szCs w:val="20"/>
          <w:lang w:eastAsia="x-none"/>
        </w:rPr>
        <w:t>5</w:t>
      </w: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Slight m</w:t>
      </w: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ajority on </w:t>
      </w:r>
      <w:r>
        <w:rPr>
          <w:rFonts w:ascii="Arial" w:hAnsi="Arial" w:cs="Arial"/>
          <w:b/>
          <w:sz w:val="20"/>
          <w:szCs w:val="20"/>
          <w:lang w:eastAsia="x-none"/>
        </w:rPr>
        <w:t>gap-specific</w:t>
      </w:r>
      <w:r w:rsidRPr="00F01E74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7A502309" w14:textId="77777777" w:rsidR="00F01E74" w:rsidRPr="00F01E74" w:rsidRDefault="00F01E74" w:rsidP="00F01E7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F6E14">
        <w:sym w:font="Wingdings" w:char="F0E8"/>
      </w:r>
    </w:p>
    <w:p w14:paraId="6F5CFD10" w14:textId="5215486C" w:rsidR="00F01E74" w:rsidRDefault="00F01E74" w:rsidP="00F01E7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F01E74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5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</w:rPr>
        <w:t>Configuration of WUS</w:t>
      </w:r>
      <w:r w:rsidR="00DA0E11">
        <w:rPr>
          <w:rFonts w:ascii="Arial" w:eastAsia="Times New Roman" w:hAnsi="Arial" w:cs="Arial"/>
          <w:b/>
          <w:sz w:val="20"/>
          <w:szCs w:val="20"/>
        </w:rPr>
        <w:t xml:space="preserve"> resources</w:t>
      </w:r>
      <w:r>
        <w:rPr>
          <w:rFonts w:ascii="Arial" w:eastAsia="Times New Roman" w:hAnsi="Arial" w:cs="Arial"/>
          <w:b/>
          <w:sz w:val="20"/>
          <w:szCs w:val="20"/>
        </w:rPr>
        <w:t xml:space="preserve"> is per DRX/eDRX gap</w:t>
      </w:r>
      <w:r w:rsidR="00957383">
        <w:rPr>
          <w:rFonts w:ascii="Arial" w:eastAsia="Times New Roman" w:hAnsi="Arial" w:cs="Arial"/>
          <w:b/>
          <w:sz w:val="20"/>
          <w:szCs w:val="20"/>
        </w:rPr>
        <w:t xml:space="preserve"> of </w:t>
      </w:r>
      <w:r w:rsidR="00FC5A92">
        <w:rPr>
          <w:rFonts w:ascii="Arial" w:eastAsia="Times New Roman" w:hAnsi="Arial" w:cs="Arial"/>
          <w:b/>
          <w:sz w:val="20"/>
          <w:szCs w:val="20"/>
        </w:rPr>
        <w:t>the associated</w:t>
      </w:r>
      <w:r w:rsidR="00957383">
        <w:rPr>
          <w:rFonts w:ascii="Arial" w:eastAsia="Times New Roman" w:hAnsi="Arial" w:cs="Arial"/>
          <w:b/>
          <w:sz w:val="20"/>
          <w:szCs w:val="20"/>
        </w:rPr>
        <w:t xml:space="preserve"> PO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5500A0B6" w14:textId="650A50D1" w:rsidR="00F01E74" w:rsidRDefault="00F01E74" w:rsidP="00F01E74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If short eDRX gap is </w:t>
      </w:r>
      <w:r w:rsidR="00A9540D">
        <w:rPr>
          <w:rFonts w:ascii="Arial" w:eastAsia="Times New Roman" w:hAnsi="Arial" w:cs="Arial"/>
          <w:b/>
          <w:sz w:val="20"/>
          <w:szCs w:val="20"/>
          <w:lang w:val="en-US"/>
        </w:rPr>
        <w:t xml:space="preserve">the </w:t>
      </w:r>
      <w:r>
        <w:rPr>
          <w:rFonts w:ascii="Arial" w:eastAsia="Times New Roman" w:hAnsi="Arial" w:cs="Arial"/>
          <w:b/>
          <w:sz w:val="20"/>
          <w:szCs w:val="20"/>
        </w:rPr>
        <w:t xml:space="preserve">same as DRX gap, 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the DRX UEs and eDRX UEs with short eDRX gap have </w:t>
      </w:r>
      <w:r w:rsidR="00A9540D">
        <w:rPr>
          <w:rFonts w:ascii="Arial" w:eastAsia="Times New Roman" w:hAnsi="Arial" w:cs="Arial"/>
          <w:b/>
          <w:sz w:val="20"/>
          <w:szCs w:val="20"/>
          <w:lang w:val="en-US"/>
        </w:rPr>
        <w:t xml:space="preserve">the 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same configuration of </w:t>
      </w:r>
      <w:r w:rsidR="00DA0E11">
        <w:rPr>
          <w:rFonts w:ascii="Arial" w:eastAsia="Times New Roman" w:hAnsi="Arial" w:cs="Arial"/>
          <w:b/>
          <w:sz w:val="20"/>
          <w:szCs w:val="20"/>
        </w:rPr>
        <w:t>WUS resources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3F74B622" w14:textId="74D2E8BB" w:rsidR="005A670A" w:rsidRPr="005A670A" w:rsidRDefault="005A670A" w:rsidP="005A670A">
      <w:pPr>
        <w:pStyle w:val="ListParagraph"/>
        <w:numPr>
          <w:ilvl w:val="1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 separate subgrouping for DRX UEs and eDRX UEs with short eDRX gap. </w:t>
      </w:r>
    </w:p>
    <w:p w14:paraId="57B96ABA" w14:textId="09BD930D" w:rsidR="003829CC" w:rsidRDefault="003829CC" w:rsidP="00F01E74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Configuration of WUS </w:t>
      </w:r>
      <w:r w:rsidR="00DA0E11">
        <w:rPr>
          <w:rFonts w:ascii="Arial" w:eastAsia="Times New Roman" w:hAnsi="Arial" w:cs="Arial"/>
          <w:b/>
          <w:sz w:val="20"/>
          <w:szCs w:val="20"/>
        </w:rPr>
        <w:t xml:space="preserve">resource </w:t>
      </w:r>
      <w:r>
        <w:rPr>
          <w:rFonts w:ascii="Arial" w:eastAsia="Times New Roman" w:hAnsi="Arial" w:cs="Arial"/>
          <w:b/>
          <w:sz w:val="20"/>
          <w:szCs w:val="20"/>
        </w:rPr>
        <w:t xml:space="preserve">includes the </w:t>
      </w:r>
      <w:r w:rsidR="00DA0E11">
        <w:rPr>
          <w:rFonts w:ascii="Arial" w:eastAsia="Times New Roman" w:hAnsi="Arial" w:cs="Arial"/>
          <w:b/>
          <w:sz w:val="20"/>
          <w:szCs w:val="20"/>
        </w:rPr>
        <w:t>number</w:t>
      </w:r>
      <w:r>
        <w:rPr>
          <w:rFonts w:ascii="Arial" w:eastAsia="Times New Roman" w:hAnsi="Arial" w:cs="Arial"/>
          <w:b/>
          <w:sz w:val="20"/>
          <w:szCs w:val="20"/>
        </w:rPr>
        <w:t xml:space="preserve"> of WUS resources</w:t>
      </w:r>
      <w:r w:rsidR="00DA0E1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B5075">
        <w:rPr>
          <w:rFonts w:ascii="Arial" w:eastAsia="Times New Roman" w:hAnsi="Arial" w:cs="Arial"/>
          <w:b/>
          <w:sz w:val="20"/>
          <w:szCs w:val="20"/>
        </w:rPr>
        <w:t>in</w:t>
      </w:r>
      <w:r w:rsidR="00DA0E11">
        <w:rPr>
          <w:rFonts w:ascii="Arial" w:eastAsia="Times New Roman" w:hAnsi="Arial" w:cs="Arial"/>
          <w:b/>
          <w:sz w:val="20"/>
          <w:szCs w:val="20"/>
        </w:rPr>
        <w:t xml:space="preserve"> TDM/FDM if </w:t>
      </w:r>
      <w:r w:rsidR="007B5075">
        <w:rPr>
          <w:rFonts w:ascii="Arial" w:eastAsia="Times New Roman" w:hAnsi="Arial" w:cs="Arial"/>
          <w:b/>
          <w:sz w:val="20"/>
          <w:szCs w:val="20"/>
        </w:rPr>
        <w:t>configurable</w:t>
      </w:r>
      <w:r>
        <w:rPr>
          <w:rFonts w:ascii="Arial" w:eastAsia="Times New Roman" w:hAnsi="Arial" w:cs="Arial"/>
          <w:b/>
          <w:sz w:val="20"/>
          <w:szCs w:val="20"/>
        </w:rPr>
        <w:t>.</w:t>
      </w:r>
    </w:p>
    <w:p w14:paraId="643B95CB" w14:textId="40B000EA" w:rsidR="003829CC" w:rsidRDefault="003829CC" w:rsidP="003829CC">
      <w:pPr>
        <w:pStyle w:val="ListParagraph"/>
        <w:numPr>
          <w:ilvl w:val="1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FFS the number of UE subgroups and UE distribution per WUS resource</w:t>
      </w:r>
    </w:p>
    <w:p w14:paraId="26DB4ED0" w14:textId="77777777" w:rsidR="005E6F12" w:rsidRDefault="005E6F12" w:rsidP="005E6F12">
      <w:pPr>
        <w:rPr>
          <w:rFonts w:ascii="Arial" w:hAnsi="Arial"/>
          <w:sz w:val="20"/>
          <w:szCs w:val="20"/>
        </w:rPr>
      </w:pPr>
    </w:p>
    <w:p w14:paraId="53B20036" w14:textId="45CE0C4A" w:rsidR="005E6F12" w:rsidRPr="00895E25" w:rsidRDefault="005E6F12" w:rsidP="005E6F12">
      <w:pPr>
        <w:rPr>
          <w:rFonts w:ascii="Arial" w:hAnsi="Arial"/>
          <w:sz w:val="20"/>
          <w:szCs w:val="20"/>
        </w:rPr>
      </w:pPr>
      <w:r w:rsidRPr="00895E25">
        <w:rPr>
          <w:rFonts w:ascii="Arial" w:hAnsi="Arial"/>
          <w:sz w:val="20"/>
          <w:szCs w:val="20"/>
        </w:rPr>
        <w:lastRenderedPageBreak/>
        <w:t>#</w:t>
      </w:r>
      <w:r w:rsidR="004B77CE">
        <w:rPr>
          <w:rFonts w:ascii="Arial" w:hAnsi="Arial"/>
          <w:sz w:val="20"/>
          <w:szCs w:val="20"/>
        </w:rPr>
        <w:t>6</w:t>
      </w:r>
      <w:r w:rsidRPr="00895E25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Whether to </w:t>
      </w:r>
      <w:r w:rsidR="00DE6E1F">
        <w:rPr>
          <w:rFonts w:ascii="Arial" w:hAnsi="Arial"/>
          <w:sz w:val="20"/>
          <w:szCs w:val="20"/>
        </w:rPr>
        <w:t xml:space="preserve">support </w:t>
      </w:r>
      <w:r>
        <w:rPr>
          <w:rFonts w:ascii="Arial" w:hAnsi="Arial"/>
          <w:sz w:val="20"/>
          <w:szCs w:val="20"/>
        </w:rPr>
        <w:t>configur</w:t>
      </w:r>
      <w:r w:rsidR="00DE6E1F">
        <w:rPr>
          <w:rFonts w:ascii="Arial" w:hAnsi="Arial"/>
          <w:sz w:val="20"/>
          <w:szCs w:val="20"/>
        </w:rPr>
        <w:t>able</w:t>
      </w:r>
      <w:r>
        <w:rPr>
          <w:rFonts w:ascii="Arial" w:hAnsi="Arial"/>
          <w:sz w:val="20"/>
          <w:szCs w:val="20"/>
        </w:rPr>
        <w:t xml:space="preserve"> w</w:t>
      </w:r>
      <w:r w:rsidRPr="00895E25">
        <w:rPr>
          <w:rFonts w:ascii="Arial" w:hAnsi="Arial"/>
          <w:sz w:val="20"/>
          <w:szCs w:val="20"/>
        </w:rPr>
        <w:t xml:space="preserve">eighting factor for </w:t>
      </w:r>
      <w:r>
        <w:rPr>
          <w:rFonts w:ascii="Arial" w:hAnsi="Arial"/>
          <w:sz w:val="20"/>
          <w:szCs w:val="20"/>
        </w:rPr>
        <w:t>UE distribution per</w:t>
      </w:r>
      <w:r w:rsidR="002F6C0F">
        <w:rPr>
          <w:rFonts w:ascii="Arial" w:hAnsi="Arial"/>
          <w:sz w:val="20"/>
          <w:szCs w:val="20"/>
        </w:rPr>
        <w:t xml:space="preserve"> time/</w:t>
      </w:r>
      <w:proofErr w:type="spellStart"/>
      <w:r w:rsidR="002F6C0F">
        <w:rPr>
          <w:rFonts w:ascii="Arial" w:hAnsi="Arial"/>
          <w:sz w:val="20"/>
          <w:szCs w:val="20"/>
        </w:rPr>
        <w:t>freq</w:t>
      </w:r>
      <w:proofErr w:type="spellEnd"/>
      <w:r w:rsidRPr="00895E25">
        <w:rPr>
          <w:rFonts w:ascii="Arial" w:hAnsi="Arial"/>
          <w:sz w:val="20"/>
          <w:szCs w:val="20"/>
        </w:rPr>
        <w:t xml:space="preserve"> WUS resource</w:t>
      </w:r>
    </w:p>
    <w:p w14:paraId="6EBEF3A0" w14:textId="3F84E568" w:rsidR="005E6F12" w:rsidRPr="00895E25" w:rsidRDefault="005E6F12" w:rsidP="005E6F12">
      <w:pPr>
        <w:pStyle w:val="ListParagraph"/>
        <w:numPr>
          <w:ilvl w:val="0"/>
          <w:numId w:val="42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>Yes: Q</w:t>
      </w:r>
      <w:r w:rsidR="001E1031">
        <w:rPr>
          <w:rFonts w:ascii="Arial" w:eastAsiaTheme="minorEastAsia" w:hAnsi="Arial"/>
          <w:sz w:val="20"/>
          <w:szCs w:val="20"/>
          <w:lang w:val="en-US"/>
        </w:rPr>
        <w:t>ualcomm</w:t>
      </w:r>
      <w:r w:rsidRPr="00895E25">
        <w:rPr>
          <w:rFonts w:ascii="Arial" w:eastAsiaTheme="minorEastAsia" w:hAnsi="Arial"/>
          <w:sz w:val="20"/>
          <w:szCs w:val="20"/>
          <w:lang w:val="en-US"/>
        </w:rPr>
        <w:t xml:space="preserve">, HW, </w:t>
      </w:r>
      <w:proofErr w:type="spellStart"/>
      <w:r w:rsidRPr="00895E25">
        <w:rPr>
          <w:rFonts w:ascii="Arial" w:eastAsiaTheme="minorEastAsia" w:hAnsi="Arial"/>
          <w:sz w:val="20"/>
          <w:szCs w:val="20"/>
          <w:lang w:val="en-US"/>
        </w:rPr>
        <w:t>HiSi</w:t>
      </w:r>
      <w:proofErr w:type="spellEnd"/>
      <w:r w:rsidRPr="00895E25">
        <w:rPr>
          <w:rFonts w:ascii="Arial" w:eastAsiaTheme="minorEastAsia" w:hAnsi="Arial"/>
          <w:sz w:val="20"/>
          <w:szCs w:val="20"/>
          <w:lang w:val="en-US"/>
        </w:rPr>
        <w:t>, LGE, Sharp</w:t>
      </w:r>
    </w:p>
    <w:p w14:paraId="2E95436D" w14:textId="448D4342" w:rsidR="005E6F12" w:rsidRPr="00895E25" w:rsidRDefault="005E6F12" w:rsidP="005E6F12">
      <w:pPr>
        <w:pStyle w:val="ListParagraph"/>
        <w:numPr>
          <w:ilvl w:val="0"/>
          <w:numId w:val="42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>No: Ericsson</w:t>
      </w:r>
    </w:p>
    <w:p w14:paraId="2F4881A5" w14:textId="63041C88" w:rsidR="005E6F12" w:rsidRPr="00895E25" w:rsidRDefault="005E6F12" w:rsidP="005E6F12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895E25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4B77CE">
        <w:rPr>
          <w:rFonts w:ascii="Arial" w:hAnsi="Arial" w:cs="Arial"/>
          <w:b/>
          <w:sz w:val="20"/>
          <w:szCs w:val="20"/>
          <w:lang w:eastAsia="x-none"/>
        </w:rPr>
        <w:t>6</w:t>
      </w:r>
      <w:r w:rsidRPr="00895E25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 w:hint="eastAsia"/>
          <w:b/>
          <w:sz w:val="20"/>
          <w:szCs w:val="20"/>
        </w:rPr>
        <w:t>Slight</w:t>
      </w:r>
      <w:r w:rsidRPr="00895E25">
        <w:rPr>
          <w:rFonts w:ascii="Arial" w:hAnsi="Arial" w:cs="Arial"/>
          <w:b/>
          <w:sz w:val="20"/>
          <w:szCs w:val="20"/>
          <w:lang w:eastAsia="x-none"/>
        </w:rPr>
        <w:t xml:space="preserve"> majority </w:t>
      </w:r>
      <w:r>
        <w:rPr>
          <w:rFonts w:ascii="Arial" w:hAnsi="Arial" w:cs="Arial"/>
          <w:b/>
          <w:sz w:val="20"/>
          <w:szCs w:val="20"/>
          <w:lang w:eastAsia="x-none"/>
        </w:rPr>
        <w:t>on Yes</w:t>
      </w:r>
      <w:r w:rsidRPr="00895E25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b/>
          <w:sz w:val="20"/>
          <w:szCs w:val="20"/>
          <w:lang w:eastAsia="x-none"/>
        </w:rPr>
        <w:t>but</w:t>
      </w:r>
      <w:r w:rsidRPr="00895E25">
        <w:rPr>
          <w:rFonts w:ascii="Arial" w:hAnsi="Arial" w:cs="Arial"/>
          <w:b/>
          <w:sz w:val="20"/>
          <w:szCs w:val="20"/>
          <w:lang w:eastAsia="x-none"/>
        </w:rPr>
        <w:t xml:space="preserve"> need further consideration of </w:t>
      </w:r>
      <w:r>
        <w:rPr>
          <w:rFonts w:ascii="Arial" w:hAnsi="Arial" w:cs="Arial"/>
          <w:b/>
          <w:sz w:val="20"/>
          <w:szCs w:val="20"/>
          <w:lang w:eastAsia="x-none"/>
        </w:rPr>
        <w:t>network scheduling flexibility</w:t>
      </w:r>
      <w:r w:rsidR="00DE6E1F">
        <w:rPr>
          <w:rFonts w:ascii="Arial" w:hAnsi="Arial" w:cs="Arial"/>
          <w:b/>
          <w:sz w:val="20"/>
          <w:szCs w:val="20"/>
          <w:lang w:eastAsia="x-none"/>
        </w:rPr>
        <w:t>/complexity</w:t>
      </w:r>
      <w:r w:rsidRPr="00895E25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6A0CDA6B" w14:textId="77777777" w:rsidR="00856C1F" w:rsidRPr="00F01E74" w:rsidRDefault="00856C1F" w:rsidP="00856C1F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0F6E14">
        <w:sym w:font="Wingdings" w:char="F0E8"/>
      </w:r>
    </w:p>
    <w:p w14:paraId="0A241B28" w14:textId="12155370" w:rsidR="00856C1F" w:rsidRDefault="00856C1F" w:rsidP="00856C1F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F01E74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6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DE6E1F">
        <w:rPr>
          <w:rFonts w:ascii="Arial" w:eastAsia="Times New Roman" w:hAnsi="Arial" w:cs="Arial"/>
          <w:b/>
          <w:sz w:val="20"/>
          <w:szCs w:val="20"/>
        </w:rPr>
        <w:t>Support c</w:t>
      </w:r>
      <w:r>
        <w:rPr>
          <w:rFonts w:ascii="Arial" w:eastAsia="Times New Roman" w:hAnsi="Arial" w:cs="Arial"/>
          <w:b/>
          <w:sz w:val="20"/>
          <w:szCs w:val="20"/>
        </w:rPr>
        <w:t>onfigur</w:t>
      </w:r>
      <w:r w:rsidR="00DE6E1F">
        <w:rPr>
          <w:rFonts w:ascii="Arial" w:eastAsia="Times New Roman" w:hAnsi="Arial" w:cs="Arial"/>
          <w:b/>
          <w:sz w:val="20"/>
          <w:szCs w:val="20"/>
        </w:rPr>
        <w:t>able</w:t>
      </w:r>
      <w:r>
        <w:rPr>
          <w:rFonts w:ascii="Arial" w:eastAsia="Times New Roman" w:hAnsi="Arial" w:cs="Arial"/>
          <w:b/>
          <w:sz w:val="20"/>
          <w:szCs w:val="20"/>
        </w:rPr>
        <w:t xml:space="preserve"> weighting factor for UE distribution per </w:t>
      </w:r>
      <w:r w:rsidR="00C6173B">
        <w:rPr>
          <w:rFonts w:ascii="Arial" w:eastAsia="Times New Roman" w:hAnsi="Arial" w:cs="Arial"/>
          <w:b/>
          <w:sz w:val="20"/>
          <w:szCs w:val="20"/>
        </w:rPr>
        <w:t>time/</w:t>
      </w:r>
      <w:proofErr w:type="spellStart"/>
      <w:r w:rsidR="00C6173B">
        <w:rPr>
          <w:rFonts w:ascii="Arial" w:eastAsia="Times New Roman" w:hAnsi="Arial" w:cs="Arial"/>
          <w:b/>
          <w:sz w:val="20"/>
          <w:szCs w:val="20"/>
        </w:rPr>
        <w:t>freq</w:t>
      </w:r>
      <w:proofErr w:type="spellEnd"/>
      <w:r w:rsidR="00C6173B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WUS resource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700587D0" w14:textId="2643BA1F" w:rsidR="00856C1F" w:rsidRPr="00856C1F" w:rsidRDefault="00856C1F" w:rsidP="00856C1F">
      <w:pPr>
        <w:pStyle w:val="ListParagraph"/>
        <w:numPr>
          <w:ilvl w:val="0"/>
          <w:numId w:val="42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 the details considering </w:t>
      </w:r>
      <w:r w:rsidR="00DE6E1F">
        <w:rPr>
          <w:rFonts w:ascii="Arial" w:hAnsi="Arial" w:cs="Arial"/>
          <w:b/>
          <w:sz w:val="20"/>
          <w:szCs w:val="20"/>
          <w:lang w:val="en-GB" w:eastAsia="x-none"/>
        </w:rPr>
        <w:t>network scheduling flexibility/complexity</w:t>
      </w:r>
    </w:p>
    <w:p w14:paraId="0C30B91F" w14:textId="14F2FDC2" w:rsidR="00F01E74" w:rsidRPr="00856C1F" w:rsidRDefault="00F01E74" w:rsidP="003829CC">
      <w:pPr>
        <w:spacing w:after="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457FA9EC" w14:textId="34DFC0CA" w:rsidR="00895E25" w:rsidRDefault="00895E25" w:rsidP="00895E25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#</w:t>
      </w:r>
      <w:r w:rsidR="004B77CE">
        <w:rPr>
          <w:sz w:val="20"/>
          <w:szCs w:val="20"/>
        </w:rPr>
        <w:t>7</w:t>
      </w:r>
      <w:r>
        <w:rPr>
          <w:sz w:val="20"/>
          <w:szCs w:val="20"/>
        </w:rPr>
        <w:t xml:space="preserve"> Max number of UE groups </w:t>
      </w:r>
    </w:p>
    <w:p w14:paraId="0E0EF321" w14:textId="7ACD4B0A" w:rsidR="00895E25" w:rsidRDefault="00895E25" w:rsidP="00895E25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Q</w:t>
      </w:r>
      <w:r w:rsidR="001E1031">
        <w:rPr>
          <w:rFonts w:ascii="Arial" w:eastAsiaTheme="minorEastAsia" w:hAnsi="Arial"/>
          <w:sz w:val="20"/>
          <w:szCs w:val="20"/>
          <w:lang w:val="en-US"/>
        </w:rPr>
        <w:t>ualcomm</w:t>
      </w:r>
      <w:r>
        <w:rPr>
          <w:rFonts w:ascii="Arial" w:eastAsiaTheme="minorEastAsia" w:hAnsi="Arial"/>
          <w:sz w:val="20"/>
          <w:szCs w:val="20"/>
          <w:lang w:val="en-US"/>
        </w:rPr>
        <w:t>: max 8</w:t>
      </w:r>
      <w:r w:rsidRPr="00F01E74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>
        <w:rPr>
          <w:rFonts w:ascii="Arial" w:eastAsiaTheme="minorEastAsia" w:hAnsi="Arial"/>
          <w:sz w:val="20"/>
          <w:szCs w:val="20"/>
          <w:lang w:val="en-US"/>
        </w:rPr>
        <w:t>per WUS resource</w:t>
      </w:r>
    </w:p>
    <w:p w14:paraId="0812BA0E" w14:textId="3E213596" w:rsidR="00895E25" w:rsidRDefault="00895E25" w:rsidP="00895E25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Intel: max 3 per WUS resource</w:t>
      </w:r>
    </w:p>
    <w:p w14:paraId="7F61EE56" w14:textId="6AE15D0F" w:rsidR="00895E25" w:rsidRDefault="00895E25" w:rsidP="00895E25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 xml:space="preserve">HW, </w:t>
      </w:r>
      <w:proofErr w:type="spellStart"/>
      <w:r w:rsidRPr="00895E25">
        <w:rPr>
          <w:rFonts w:ascii="Arial" w:eastAsiaTheme="minorEastAsia" w:hAnsi="Arial"/>
          <w:sz w:val="20"/>
          <w:szCs w:val="20"/>
          <w:lang w:val="en-US"/>
        </w:rPr>
        <w:t>HiSi</w:t>
      </w:r>
      <w:proofErr w:type="spellEnd"/>
      <w:r w:rsidRPr="00895E25">
        <w:rPr>
          <w:rFonts w:ascii="Arial" w:eastAsiaTheme="minorEastAsia" w:hAnsi="Arial"/>
          <w:sz w:val="20"/>
          <w:szCs w:val="20"/>
          <w:lang w:val="en-US"/>
        </w:rPr>
        <w:t xml:space="preserve">: up to 8 groups (per WUS resource or </w:t>
      </w:r>
      <w:r w:rsidR="00FC5A92">
        <w:rPr>
          <w:rFonts w:ascii="Arial" w:eastAsiaTheme="minorEastAsia" w:hAnsi="Arial"/>
          <w:sz w:val="20"/>
          <w:szCs w:val="20"/>
          <w:lang w:val="en-US"/>
        </w:rPr>
        <w:t xml:space="preserve">total number of groups </w:t>
      </w:r>
      <w:r w:rsidRPr="00895E25">
        <w:rPr>
          <w:rFonts w:ascii="Arial" w:eastAsiaTheme="minorEastAsia" w:hAnsi="Arial"/>
          <w:sz w:val="20"/>
          <w:szCs w:val="20"/>
          <w:lang w:val="en-US"/>
        </w:rPr>
        <w:t>in all WUS resources?)</w:t>
      </w:r>
    </w:p>
    <w:p w14:paraId="1B118C44" w14:textId="560432CE" w:rsidR="00895E25" w:rsidRPr="00895E25" w:rsidRDefault="00895E25" w:rsidP="00895E25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 xml:space="preserve">Ericsson: </w:t>
      </w:r>
      <w:r w:rsidRPr="00895E25">
        <w:rPr>
          <w:rFonts w:ascii="Arial" w:eastAsiaTheme="minorEastAsia" w:hAnsi="Arial"/>
          <w:sz w:val="20"/>
          <w:szCs w:val="20"/>
          <w:lang w:val="en-US"/>
        </w:rPr>
        <w:t>number of UE groups should be an evaluation criterion for group WUS sequence</w:t>
      </w:r>
    </w:p>
    <w:p w14:paraId="762A54C1" w14:textId="554B996E" w:rsidR="00895E25" w:rsidRDefault="00895E25" w:rsidP="00895E25">
      <w:pPr>
        <w:spacing w:after="0" w:line="240" w:lineRule="auto"/>
        <w:rPr>
          <w:rFonts w:ascii="Arial" w:hAnsi="Arial" w:cs="Arial"/>
          <w:b/>
          <w:sz w:val="20"/>
          <w:szCs w:val="20"/>
          <w:lang w:eastAsia="x-none"/>
        </w:rPr>
      </w:pP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Observations </w:t>
      </w:r>
      <w:r w:rsidR="004B77CE">
        <w:rPr>
          <w:rFonts w:ascii="Arial" w:hAnsi="Arial" w:cs="Arial"/>
          <w:b/>
          <w:sz w:val="20"/>
          <w:szCs w:val="20"/>
          <w:lang w:eastAsia="x-none"/>
        </w:rPr>
        <w:t>7</w:t>
      </w: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No clear m</w:t>
      </w:r>
      <w:r w:rsidRPr="00F01E74">
        <w:rPr>
          <w:rFonts w:ascii="Arial" w:hAnsi="Arial" w:cs="Arial"/>
          <w:b/>
          <w:sz w:val="20"/>
          <w:szCs w:val="20"/>
          <w:lang w:eastAsia="x-none"/>
        </w:rPr>
        <w:t xml:space="preserve">ajority </w:t>
      </w:r>
      <w:r>
        <w:rPr>
          <w:rFonts w:ascii="Arial" w:hAnsi="Arial" w:cs="Arial"/>
          <w:b/>
          <w:sz w:val="20"/>
          <w:szCs w:val="20"/>
          <w:lang w:eastAsia="x-none"/>
        </w:rPr>
        <w:t>yet and decision should be based on consideration of</w:t>
      </w:r>
    </w:p>
    <w:p w14:paraId="4B2D9C5F" w14:textId="2F1B310A" w:rsidR="00895E25" w:rsidRDefault="00895E25" w:rsidP="00895E25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>UE-group WUS sequence design</w:t>
      </w:r>
    </w:p>
    <w:p w14:paraId="413514B7" w14:textId="597055E0" w:rsidR="00895E25" w:rsidRPr="00895E25" w:rsidRDefault="00895E25" w:rsidP="00895E25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x-none"/>
        </w:rPr>
      </w:pPr>
      <w:r>
        <w:rPr>
          <w:rFonts w:ascii="Arial" w:hAnsi="Arial" w:cs="Arial"/>
          <w:b/>
          <w:sz w:val="20"/>
          <w:szCs w:val="20"/>
          <w:lang w:val="en-GB" w:eastAsia="x-none"/>
        </w:rPr>
        <w:t>Evaluation of power saving gain</w:t>
      </w:r>
    </w:p>
    <w:p w14:paraId="41D0CCB6" w14:textId="77777777" w:rsidR="003829CC" w:rsidRPr="00895E25" w:rsidRDefault="003829CC" w:rsidP="003829CC">
      <w:pPr>
        <w:spacing w:after="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7DBA0E31" w14:textId="77777777" w:rsidR="00895E25" w:rsidRPr="007D21ED" w:rsidRDefault="00895E25" w:rsidP="00895E25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859EB70" w14:textId="22065F2A" w:rsidR="00DF6FCD" w:rsidRPr="00DA666E" w:rsidRDefault="00DA666E" w:rsidP="00DA666E">
      <w:pPr>
        <w:pStyle w:val="Heading2"/>
      </w:pPr>
      <w:r>
        <w:t>2.</w:t>
      </w:r>
      <w:r w:rsidR="003F49A7">
        <w:t>3</w:t>
      </w:r>
      <w:r>
        <w:t xml:space="preserve"> </w:t>
      </w:r>
      <w:r w:rsidR="00ED5187" w:rsidRPr="00DA666E">
        <w:t>UE grouping</w:t>
      </w:r>
      <w:r w:rsidR="00895E25">
        <w:t xml:space="preserve"> criterion</w:t>
      </w:r>
    </w:p>
    <w:p w14:paraId="39A1DBB3" w14:textId="61430AD1" w:rsidR="002E7E05" w:rsidRDefault="00B01E17" w:rsidP="002E7E05">
      <w:pPr>
        <w:pStyle w:val="BodyText"/>
        <w:rPr>
          <w:sz w:val="20"/>
          <w:szCs w:val="20"/>
        </w:rPr>
      </w:pPr>
      <w:r w:rsidRPr="00895E25">
        <w:rPr>
          <w:sz w:val="20"/>
          <w:szCs w:val="20"/>
        </w:rPr>
        <w:t>#</w:t>
      </w:r>
      <w:r>
        <w:rPr>
          <w:sz w:val="20"/>
          <w:szCs w:val="20"/>
        </w:rPr>
        <w:t>8</w:t>
      </w:r>
      <w:r w:rsidRPr="00895E25">
        <w:rPr>
          <w:sz w:val="20"/>
          <w:szCs w:val="20"/>
        </w:rPr>
        <w:t xml:space="preserve"> </w:t>
      </w:r>
      <w:r w:rsidR="002E7E05">
        <w:rPr>
          <w:sz w:val="20"/>
          <w:szCs w:val="20"/>
        </w:rPr>
        <w:t>Besides UE ID, consider</w:t>
      </w:r>
      <w:r>
        <w:rPr>
          <w:sz w:val="20"/>
          <w:szCs w:val="20"/>
        </w:rPr>
        <w:t xml:space="preserve"> the following candidates for UE grouping criterion</w:t>
      </w:r>
    </w:p>
    <w:p w14:paraId="1BB568C1" w14:textId="32CBD9B2" w:rsidR="00DA666E" w:rsidRPr="009B7C9D" w:rsidRDefault="00DA666E" w:rsidP="009B7C9D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9B7C9D">
        <w:rPr>
          <w:rFonts w:ascii="Arial" w:eastAsiaTheme="minorEastAsia" w:hAnsi="Arial"/>
          <w:sz w:val="20"/>
          <w:szCs w:val="20"/>
          <w:lang w:val="en-US"/>
        </w:rPr>
        <w:t>Coverage: Nokia, NSB</w:t>
      </w:r>
      <w:r w:rsidR="002E7E05" w:rsidRPr="009B7C9D">
        <w:rPr>
          <w:rFonts w:ascii="Arial" w:eastAsiaTheme="minorEastAsia" w:hAnsi="Arial"/>
          <w:sz w:val="20"/>
          <w:szCs w:val="20"/>
          <w:lang w:val="en-US"/>
        </w:rPr>
        <w:t>, LGE (separate grouping for Enhanced Coverage Restricted UEs)</w:t>
      </w:r>
    </w:p>
    <w:p w14:paraId="1980802B" w14:textId="3A1C436B" w:rsidR="00DA666E" w:rsidRPr="009B7C9D" w:rsidRDefault="00DA666E" w:rsidP="009B7C9D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9B7C9D">
        <w:rPr>
          <w:rFonts w:ascii="Arial" w:eastAsiaTheme="minorEastAsia" w:hAnsi="Arial"/>
          <w:sz w:val="20"/>
          <w:szCs w:val="20"/>
          <w:lang w:val="en-US"/>
        </w:rPr>
        <w:t xml:space="preserve">Service: </w:t>
      </w:r>
      <w:r w:rsidR="00EA432B" w:rsidRPr="009B7C9D">
        <w:rPr>
          <w:rFonts w:ascii="Arial" w:eastAsiaTheme="minorEastAsia" w:hAnsi="Arial"/>
          <w:sz w:val="20"/>
          <w:szCs w:val="20"/>
          <w:lang w:val="en-US"/>
        </w:rPr>
        <w:t>Lenovo, Moto</w:t>
      </w:r>
    </w:p>
    <w:p w14:paraId="695340AD" w14:textId="73887B59" w:rsidR="00EA432B" w:rsidRPr="009B7C9D" w:rsidRDefault="00EA432B" w:rsidP="009B7C9D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9B7C9D">
        <w:rPr>
          <w:rFonts w:ascii="Arial" w:eastAsiaTheme="minorEastAsia" w:hAnsi="Arial"/>
          <w:sz w:val="20"/>
          <w:szCs w:val="20"/>
          <w:lang w:val="en-US"/>
        </w:rPr>
        <w:t>Mobility or Stationary UEs: Ericsson</w:t>
      </w:r>
    </w:p>
    <w:p w14:paraId="55F0E8C3" w14:textId="4D9675A1" w:rsidR="00895E25" w:rsidRPr="009B7C9D" w:rsidRDefault="00895E25" w:rsidP="009B7C9D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9B7C9D">
        <w:rPr>
          <w:rFonts w:ascii="Arial" w:eastAsiaTheme="minorEastAsia" w:hAnsi="Arial"/>
          <w:sz w:val="20"/>
          <w:szCs w:val="20"/>
          <w:lang w:val="en-US"/>
        </w:rPr>
        <w:t>eDRX/DRX: Nokia, NSB</w:t>
      </w:r>
    </w:p>
    <w:p w14:paraId="42352565" w14:textId="263B63A8" w:rsidR="004D7048" w:rsidRPr="009B7C9D" w:rsidRDefault="004D7048" w:rsidP="009B7C9D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9B7C9D">
        <w:rPr>
          <w:rFonts w:ascii="Arial" w:eastAsiaTheme="minorEastAsia" w:hAnsi="Arial"/>
          <w:sz w:val="20"/>
          <w:szCs w:val="20"/>
          <w:lang w:val="en-US"/>
        </w:rPr>
        <w:t>Up to RAN2: Ericsson, Sony</w:t>
      </w:r>
      <w:r w:rsidR="00B01E17" w:rsidRPr="009B7C9D">
        <w:rPr>
          <w:rFonts w:ascii="Arial" w:eastAsiaTheme="minorEastAsia" w:hAnsi="Arial"/>
          <w:sz w:val="20"/>
          <w:szCs w:val="20"/>
          <w:lang w:val="en-US"/>
        </w:rPr>
        <w:t>, QC</w:t>
      </w:r>
    </w:p>
    <w:p w14:paraId="6DF7B080" w14:textId="3F06890B" w:rsidR="003B5B3D" w:rsidRPr="004D7048" w:rsidRDefault="004D7048" w:rsidP="004D7048">
      <w:pPr>
        <w:pStyle w:val="BodyText"/>
        <w:rPr>
          <w:b/>
          <w:sz w:val="20"/>
          <w:szCs w:val="20"/>
        </w:rPr>
      </w:pPr>
      <w:r w:rsidRPr="004D7048">
        <w:rPr>
          <w:b/>
          <w:sz w:val="20"/>
          <w:szCs w:val="20"/>
        </w:rPr>
        <w:sym w:font="Wingdings" w:char="F0E8"/>
      </w:r>
      <w:r w:rsidRPr="004D7048">
        <w:rPr>
          <w:b/>
          <w:sz w:val="20"/>
          <w:szCs w:val="20"/>
        </w:rPr>
        <w:t>Observation</w:t>
      </w:r>
      <w:r w:rsidR="00B01E17">
        <w:rPr>
          <w:b/>
          <w:sz w:val="20"/>
          <w:szCs w:val="20"/>
        </w:rPr>
        <w:t xml:space="preserve"> </w:t>
      </w:r>
      <w:r w:rsidR="004B77CE">
        <w:rPr>
          <w:b/>
          <w:sz w:val="20"/>
          <w:szCs w:val="20"/>
        </w:rPr>
        <w:t>8</w:t>
      </w:r>
      <w:r w:rsidRPr="004D7048">
        <w:rPr>
          <w:b/>
          <w:sz w:val="20"/>
          <w:szCs w:val="20"/>
        </w:rPr>
        <w:t xml:space="preserve">: </w:t>
      </w:r>
      <w:r w:rsidR="00B67ED2">
        <w:rPr>
          <w:b/>
          <w:sz w:val="20"/>
          <w:szCs w:val="20"/>
        </w:rPr>
        <w:t>Up to</w:t>
      </w:r>
      <w:r w:rsidRPr="004D7048">
        <w:rPr>
          <w:b/>
          <w:sz w:val="20"/>
          <w:szCs w:val="20"/>
        </w:rPr>
        <w:t xml:space="preserve"> RAN2 discussion</w:t>
      </w:r>
    </w:p>
    <w:p w14:paraId="0001A61B" w14:textId="20E0455B" w:rsidR="00704612" w:rsidRDefault="00704612" w:rsidP="00704612">
      <w:pPr>
        <w:rPr>
          <w:rFonts w:ascii="Arial" w:eastAsia="Times New Roman" w:hAnsi="Arial" w:cs="Arial"/>
          <w:b/>
          <w:sz w:val="20"/>
          <w:szCs w:val="20"/>
        </w:rPr>
      </w:pPr>
    </w:p>
    <w:p w14:paraId="48D9FD8C" w14:textId="77777777" w:rsidR="00C6471F" w:rsidRDefault="00C6471F" w:rsidP="00C6471F">
      <w:pPr>
        <w:pStyle w:val="Heading2"/>
      </w:pPr>
      <w:r>
        <w:t>2.4 UE-group WUS sequence design</w:t>
      </w:r>
    </w:p>
    <w:p w14:paraId="6DE0B454" w14:textId="77777777" w:rsidR="00C6471F" w:rsidRPr="00557958" w:rsidRDefault="00C6471F" w:rsidP="00C6471F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6072FDDD" w14:textId="77777777" w:rsidR="00C6471F" w:rsidRPr="00557958" w:rsidRDefault="00C6471F" w:rsidP="00C6471F">
      <w:pPr>
        <w:rPr>
          <w:rFonts w:ascii="Arial" w:hAnsi="Arial" w:cs="Arial"/>
          <w:sz w:val="20"/>
          <w:lang w:eastAsia="x-none"/>
        </w:rPr>
      </w:pPr>
      <w:r w:rsidRPr="00557958">
        <w:rPr>
          <w:rFonts w:ascii="Arial" w:hAnsi="Arial" w:cs="Arial"/>
          <w:sz w:val="20"/>
          <w:lang w:eastAsia="x-none"/>
        </w:rPr>
        <w:t>UE-group MWUS sequence is same as UE-group NWUS per RB and the same sequence is repeated in two PRBs.</w:t>
      </w:r>
    </w:p>
    <w:p w14:paraId="6825268B" w14:textId="2178E769" w:rsidR="004B77CE" w:rsidRPr="004B77CE" w:rsidRDefault="004B77CE" w:rsidP="00C6471F">
      <w:pPr>
        <w:pStyle w:val="BodyText"/>
        <w:rPr>
          <w:sz w:val="20"/>
          <w:szCs w:val="20"/>
        </w:rPr>
      </w:pPr>
      <w:r w:rsidRPr="004B77CE">
        <w:rPr>
          <w:sz w:val="20"/>
          <w:szCs w:val="20"/>
        </w:rPr>
        <w:t>#9 UE-group WUS sequence design for MTC</w:t>
      </w:r>
    </w:p>
    <w:p w14:paraId="36527D17" w14:textId="2E206F8D" w:rsidR="004B77CE" w:rsidRDefault="004B77CE" w:rsidP="004B77CE">
      <w:pPr>
        <w:pStyle w:val="BodyText"/>
        <w:numPr>
          <w:ilvl w:val="0"/>
          <w:numId w:val="41"/>
        </w:numPr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>Scrambling phase shift: Qualcomm, Huawei, HiSilicon</w:t>
      </w:r>
    </w:p>
    <w:p w14:paraId="46C6F699" w14:textId="78477447" w:rsidR="004B77CE" w:rsidRDefault="004B77CE" w:rsidP="004B77CE">
      <w:pPr>
        <w:pStyle w:val="BodyText"/>
        <w:numPr>
          <w:ilvl w:val="0"/>
          <w:numId w:val="41"/>
        </w:numPr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>Phase shift: Ericsson, ZTE</w:t>
      </w:r>
    </w:p>
    <w:p w14:paraId="6844D2B5" w14:textId="2D98BE09" w:rsidR="004B77CE" w:rsidRPr="004B77CE" w:rsidRDefault="004B77CE" w:rsidP="004B77CE">
      <w:pPr>
        <w:pStyle w:val="BodyText"/>
        <w:numPr>
          <w:ilvl w:val="0"/>
          <w:numId w:val="41"/>
        </w:numPr>
        <w:rPr>
          <w:rFonts w:cs="Arial"/>
          <w:sz w:val="20"/>
          <w:lang w:eastAsia="x-none"/>
        </w:rPr>
      </w:pPr>
      <w:r>
        <w:rPr>
          <w:rFonts w:cs="Arial"/>
          <w:sz w:val="20"/>
          <w:lang w:eastAsia="x-none"/>
        </w:rPr>
        <w:t>Gold cover codes: Qualcomm</w:t>
      </w:r>
    </w:p>
    <w:p w14:paraId="4ABF739A" w14:textId="0159ABEC" w:rsidR="00C6471F" w:rsidRDefault="00C6471F" w:rsidP="00C6471F">
      <w:pPr>
        <w:pStyle w:val="BodyText"/>
        <w:rPr>
          <w:b/>
          <w:sz w:val="20"/>
          <w:szCs w:val="20"/>
        </w:rPr>
      </w:pPr>
      <w:r w:rsidRPr="004D7048">
        <w:rPr>
          <w:b/>
          <w:sz w:val="20"/>
          <w:szCs w:val="20"/>
        </w:rPr>
        <w:sym w:font="Wingdings" w:char="F0E8"/>
      </w:r>
      <w:r w:rsidRPr="004D7048">
        <w:rPr>
          <w:b/>
          <w:sz w:val="20"/>
          <w:szCs w:val="20"/>
        </w:rPr>
        <w:t>Observation</w:t>
      </w:r>
      <w:r>
        <w:rPr>
          <w:b/>
          <w:sz w:val="20"/>
          <w:szCs w:val="20"/>
        </w:rPr>
        <w:t xml:space="preserve"> </w:t>
      </w:r>
      <w:r w:rsidR="004B77CE">
        <w:rPr>
          <w:b/>
          <w:sz w:val="20"/>
          <w:szCs w:val="20"/>
        </w:rPr>
        <w:t>9</w:t>
      </w:r>
      <w:r w:rsidRPr="004D7048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Need further discussion after some progress on UE-group NWUS sequence design.</w:t>
      </w:r>
    </w:p>
    <w:p w14:paraId="0B3909EA" w14:textId="77777777" w:rsidR="00195E00" w:rsidRPr="004D7048" w:rsidRDefault="00195E00" w:rsidP="00DA52C5">
      <w:pPr>
        <w:pStyle w:val="BodyText"/>
        <w:rPr>
          <w:b/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3C3A9FF6" w14:textId="20963F4A" w:rsidR="00DE6E1F" w:rsidRDefault="006D59AB" w:rsidP="00DE6E1F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3F06BBF8" w14:textId="77777777" w:rsidR="00DE6E1F" w:rsidRPr="00DE6E1F" w:rsidRDefault="00DE6E1F" w:rsidP="00DE6E1F"/>
    <w:p w14:paraId="0C91816A" w14:textId="77777777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bookmarkStart w:id="9" w:name="_In-sequence_SDU_delivery"/>
      <w:bookmarkEnd w:id="9"/>
      <w:r w:rsidRPr="000F6E14">
        <w:rPr>
          <w:rFonts w:ascii="Arial" w:eastAsia="Times New Roman" w:hAnsi="Arial" w:cs="Arial"/>
          <w:b/>
          <w:sz w:val="20"/>
          <w:szCs w:val="20"/>
        </w:rPr>
        <w:lastRenderedPageBreak/>
        <w:t>Proposal</w:t>
      </w:r>
      <w:r>
        <w:rPr>
          <w:rFonts w:ascii="Arial" w:eastAsia="Times New Roman" w:hAnsi="Arial" w:cs="Arial"/>
          <w:b/>
          <w:sz w:val="20"/>
          <w:szCs w:val="20"/>
        </w:rPr>
        <w:t>1a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: UE assumes same 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WUS max duration </w:t>
      </w:r>
      <w:r>
        <w:rPr>
          <w:rFonts w:ascii="Arial" w:eastAsia="Times New Roman" w:hAnsi="Arial" w:cs="Arial"/>
          <w:b/>
          <w:sz w:val="20"/>
          <w:szCs w:val="20"/>
        </w:rPr>
        <w:t>and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same </w:t>
      </w:r>
      <w:r w:rsidRPr="003829CC">
        <w:rPr>
          <w:rFonts w:ascii="Arial" w:eastAsia="Times New Roman" w:hAnsi="Arial" w:cs="Arial"/>
          <w:b/>
          <w:sz w:val="20"/>
          <w:szCs w:val="20"/>
        </w:rPr>
        <w:t xml:space="preserve">transmit power </w:t>
      </w:r>
      <w:r>
        <w:rPr>
          <w:rFonts w:ascii="Arial" w:eastAsia="Times New Roman" w:hAnsi="Arial" w:cs="Arial"/>
          <w:b/>
          <w:sz w:val="20"/>
          <w:szCs w:val="20"/>
        </w:rPr>
        <w:t xml:space="preserve">for </w:t>
      </w:r>
      <w:r w:rsidRPr="003829CC">
        <w:rPr>
          <w:rFonts w:ascii="Arial" w:eastAsia="Times New Roman" w:hAnsi="Arial" w:cs="Arial"/>
          <w:b/>
          <w:sz w:val="20"/>
          <w:szCs w:val="20"/>
        </w:rPr>
        <w:t>Rel-15 WUS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and</w:t>
      </w:r>
      <w:r w:rsidRPr="000F6E14">
        <w:rPr>
          <w:rFonts w:ascii="Arial" w:eastAsia="Times New Roman" w:hAnsi="Arial" w:cs="Arial"/>
          <w:b/>
          <w:sz w:val="20"/>
          <w:szCs w:val="20"/>
        </w:rPr>
        <w:t xml:space="preserve"> Rel-16 WUS.</w:t>
      </w:r>
    </w:p>
    <w:p w14:paraId="451E7515" w14:textId="77777777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1b: Down-select one of the following options until next meeting based on </w:t>
      </w:r>
      <w:r w:rsidRPr="005E6F12">
        <w:rPr>
          <w:rFonts w:ascii="Arial" w:eastAsia="Times New Roman" w:hAnsi="Arial" w:cs="Arial"/>
          <w:b/>
          <w:sz w:val="20"/>
          <w:szCs w:val="20"/>
        </w:rPr>
        <w:t>evaluation results of the power saving gain</w:t>
      </w:r>
    </w:p>
    <w:p w14:paraId="3C7E7B99" w14:textId="77777777" w:rsidR="005D4A80" w:rsidRPr="005E6F12" w:rsidRDefault="005D4A80" w:rsidP="005D4A8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 xml:space="preserve">Up to 2 orthogonal WUS resources may be configured in time domain </w:t>
      </w:r>
    </w:p>
    <w:p w14:paraId="5B5875AC" w14:textId="77777777" w:rsidR="005D4A80" w:rsidRPr="005E6F12" w:rsidRDefault="005D4A80" w:rsidP="005D4A8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 xml:space="preserve">Up to 2 orthogonal WUS resources may be configured in frequency domain </w:t>
      </w:r>
    </w:p>
    <w:p w14:paraId="6BA72032" w14:textId="77777777" w:rsidR="005D4A80" w:rsidRPr="005E6F12" w:rsidRDefault="005D4A80" w:rsidP="005D4A8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>Up to 2 orthogonal WUS resources may be configured per dimension (up to 4 orthogonal WUS resources in total)</w:t>
      </w:r>
    </w:p>
    <w:p w14:paraId="058B20C5" w14:textId="77777777" w:rsidR="005D4A80" w:rsidRDefault="005D4A80" w:rsidP="005D4A8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E6F12">
        <w:rPr>
          <w:rFonts w:ascii="Arial" w:eastAsia="Times New Roman" w:hAnsi="Arial" w:cs="Arial"/>
          <w:b/>
          <w:sz w:val="20"/>
          <w:szCs w:val="20"/>
        </w:rPr>
        <w:t>Up to 2 orthogonal WUS resources may be configured either in time or frequency domain (only one of the two can be configured)</w:t>
      </w:r>
    </w:p>
    <w:p w14:paraId="4574C9C2" w14:textId="77777777" w:rsidR="005D4A80" w:rsidRPr="005E6F12" w:rsidRDefault="005D4A80" w:rsidP="005D4A80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Legacy WUS resource is counted as one of the configured WUS resource(s).</w:t>
      </w:r>
    </w:p>
    <w:p w14:paraId="13746D97" w14:textId="77777777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8E9A747" w14:textId="13829400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E115D">
        <w:rPr>
          <w:rFonts w:ascii="Arial" w:eastAsia="Times New Roman" w:hAnsi="Arial" w:cs="Arial"/>
          <w:b/>
          <w:sz w:val="20"/>
          <w:szCs w:val="20"/>
        </w:rPr>
        <w:t>It is configured in SI whether legacy WUS resource can be shared by Rel-15 WUS and Rel16 WUS or not.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6C30ACF" w14:textId="77777777" w:rsidR="005D4A80" w:rsidRPr="006E115D" w:rsidRDefault="005D4A80" w:rsidP="005D4A80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6E115D">
        <w:rPr>
          <w:rFonts w:ascii="Arial" w:eastAsia="Times New Roman" w:hAnsi="Arial" w:cs="Arial"/>
          <w:b/>
          <w:sz w:val="20"/>
          <w:szCs w:val="20"/>
          <w:lang w:val="en-US"/>
        </w:rPr>
        <w:t>FFS explicitly or implicitly</w:t>
      </w:r>
    </w:p>
    <w:p w14:paraId="48A0ECB1" w14:textId="77777777" w:rsidR="00DE6E1F" w:rsidRPr="00DB27B9" w:rsidRDefault="00DE6E1F" w:rsidP="00DE6E1F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7068D488" w14:textId="77777777" w:rsidR="00DC67FC" w:rsidRDefault="00DC67FC" w:rsidP="00DC67FC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>3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</w:rPr>
        <w:t>If the legacy WUS is configured to be shared by Rel-15 WUS and Rel16WUS, the legacy WUS is the common WUS for all UEs monitoring t</w:t>
      </w:r>
      <w:r w:rsidRPr="00794360">
        <w:rPr>
          <w:rFonts w:ascii="Arial" w:eastAsia="Times New Roman" w:hAnsi="Arial" w:cs="Arial"/>
          <w:b/>
          <w:sz w:val="20"/>
          <w:szCs w:val="20"/>
        </w:rPr>
        <w:t>he legacy WUS</w:t>
      </w:r>
      <w:r>
        <w:rPr>
          <w:rFonts w:ascii="Arial" w:eastAsia="Times New Roman" w:hAnsi="Arial" w:cs="Arial"/>
          <w:b/>
          <w:sz w:val="20"/>
          <w:szCs w:val="20"/>
        </w:rPr>
        <w:t xml:space="preserve"> resource.</w:t>
      </w:r>
    </w:p>
    <w:p w14:paraId="4A8BF626" w14:textId="3A6A6CA6" w:rsidR="00DE6E1F" w:rsidRDefault="00DE6E1F" w:rsidP="00DE6E1F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1AB5DC7" w14:textId="310DD884" w:rsidR="005D4A80" w:rsidRPr="00527256" w:rsidRDefault="005D4A80" w:rsidP="005D4A8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27256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4</w:t>
      </w:r>
      <w:r w:rsidRPr="00527256">
        <w:rPr>
          <w:rFonts w:ascii="Arial" w:eastAsia="Times New Roman" w:hAnsi="Arial" w:cs="Arial"/>
          <w:b/>
          <w:sz w:val="20"/>
          <w:szCs w:val="20"/>
        </w:rPr>
        <w:t>: Further study whether to additionally support common WUS for all or a subset of UE subgroups monitoring the same time/</w:t>
      </w:r>
      <w:proofErr w:type="spellStart"/>
      <w:r w:rsidRPr="00527256">
        <w:rPr>
          <w:rFonts w:ascii="Arial" w:eastAsia="Times New Roman" w:hAnsi="Arial" w:cs="Arial"/>
          <w:b/>
          <w:sz w:val="20"/>
          <w:szCs w:val="20"/>
        </w:rPr>
        <w:t>freq</w:t>
      </w:r>
      <w:proofErr w:type="spellEnd"/>
      <w:r w:rsidRPr="00527256">
        <w:rPr>
          <w:rFonts w:ascii="Arial" w:eastAsia="Times New Roman" w:hAnsi="Arial" w:cs="Arial"/>
          <w:b/>
          <w:sz w:val="20"/>
          <w:szCs w:val="20"/>
        </w:rPr>
        <w:t xml:space="preserve"> WUS resource</w:t>
      </w:r>
    </w:p>
    <w:p w14:paraId="1FD6E211" w14:textId="77777777" w:rsidR="005D4A80" w:rsidRDefault="005D4A80" w:rsidP="00DE6E1F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37A481CB" w14:textId="2F3D1535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F01E74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5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</w:rPr>
        <w:t>Configuration of WUS resources is per DRX/eDRX gap of the associated PO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3D140BCF" w14:textId="77777777" w:rsidR="005D4A80" w:rsidRDefault="005D4A80" w:rsidP="005D4A80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If short eDRX gap is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the </w:t>
      </w:r>
      <w:r>
        <w:rPr>
          <w:rFonts w:ascii="Arial" w:eastAsia="Times New Roman" w:hAnsi="Arial" w:cs="Arial"/>
          <w:b/>
          <w:sz w:val="20"/>
          <w:szCs w:val="20"/>
        </w:rPr>
        <w:t xml:space="preserve">same as DRX gap, 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the DRX UEs and eDRX UEs with short eDRX gap have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the 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same configuration of </w:t>
      </w:r>
      <w:r>
        <w:rPr>
          <w:rFonts w:ascii="Arial" w:eastAsia="Times New Roman" w:hAnsi="Arial" w:cs="Arial"/>
          <w:b/>
          <w:sz w:val="20"/>
          <w:szCs w:val="20"/>
        </w:rPr>
        <w:t>WUS resources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4515CD7B" w14:textId="77777777" w:rsidR="005D4A80" w:rsidRPr="005A670A" w:rsidRDefault="005D4A80" w:rsidP="005D4A80">
      <w:pPr>
        <w:pStyle w:val="ListParagraph"/>
        <w:numPr>
          <w:ilvl w:val="1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 separate subgrouping for DRX UEs and eDRX UEs with short eDRX gap. </w:t>
      </w:r>
    </w:p>
    <w:p w14:paraId="7078B3E2" w14:textId="77777777" w:rsidR="005D4A80" w:rsidRDefault="005D4A80" w:rsidP="005D4A80">
      <w:pPr>
        <w:pStyle w:val="ListParagraph"/>
        <w:numPr>
          <w:ilvl w:val="0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Configuration of WUS resource includes the number of WUS resources in TDM/FDM if configurable.</w:t>
      </w:r>
    </w:p>
    <w:p w14:paraId="6199DAE3" w14:textId="77777777" w:rsidR="005D4A80" w:rsidRDefault="005D4A80" w:rsidP="005D4A80">
      <w:pPr>
        <w:pStyle w:val="ListParagraph"/>
        <w:numPr>
          <w:ilvl w:val="1"/>
          <w:numId w:val="41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FFS the number of UE subgroups and UE distribution per WUS resource</w:t>
      </w:r>
    </w:p>
    <w:p w14:paraId="50EAAE50" w14:textId="77777777" w:rsidR="005D4A80" w:rsidRDefault="005D4A80" w:rsidP="00DE6E1F">
      <w:pPr>
        <w:spacing w:after="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16B83239" w14:textId="618FEDE4" w:rsidR="005D4A80" w:rsidRDefault="005D4A80" w:rsidP="005D4A8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F01E74">
        <w:rPr>
          <w:rFonts w:ascii="Arial" w:eastAsia="Times New Roman" w:hAnsi="Arial" w:cs="Arial"/>
          <w:b/>
          <w:sz w:val="20"/>
          <w:szCs w:val="20"/>
        </w:rPr>
        <w:t>Proposal</w:t>
      </w:r>
      <w:r w:rsidR="004B77CE">
        <w:rPr>
          <w:rFonts w:ascii="Arial" w:eastAsia="Times New Roman" w:hAnsi="Arial" w:cs="Arial"/>
          <w:b/>
          <w:sz w:val="20"/>
          <w:szCs w:val="20"/>
        </w:rPr>
        <w:t>6</w:t>
      </w:r>
      <w:r w:rsidRPr="00F01E74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</w:rPr>
        <w:t>Support configurable weighting factor for UE distribution per time/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freq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WUS resource</w:t>
      </w:r>
      <w:r w:rsidRPr="00F01E74">
        <w:rPr>
          <w:rFonts w:ascii="Arial" w:eastAsia="Times New Roman" w:hAnsi="Arial" w:cs="Arial"/>
          <w:b/>
          <w:sz w:val="20"/>
          <w:szCs w:val="20"/>
        </w:rPr>
        <w:t>.</w:t>
      </w:r>
    </w:p>
    <w:p w14:paraId="336B7765" w14:textId="77777777" w:rsidR="005D4A80" w:rsidRPr="00856C1F" w:rsidRDefault="005D4A80" w:rsidP="005D4A80">
      <w:pPr>
        <w:pStyle w:val="ListParagraph"/>
        <w:numPr>
          <w:ilvl w:val="0"/>
          <w:numId w:val="42"/>
        </w:num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 the details considering </w:t>
      </w:r>
      <w:r>
        <w:rPr>
          <w:rFonts w:ascii="Arial" w:hAnsi="Arial" w:cs="Arial"/>
          <w:b/>
          <w:sz w:val="20"/>
          <w:szCs w:val="20"/>
          <w:lang w:val="en-GB" w:eastAsia="x-none"/>
        </w:rPr>
        <w:t>network scheduling flexibility/complexity</w:t>
      </w:r>
    </w:p>
    <w:p w14:paraId="6020A170" w14:textId="77777777" w:rsidR="00B63A7B" w:rsidRPr="00985D15" w:rsidRDefault="00B63A7B" w:rsidP="00B63A7B">
      <w:pPr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3296A162" w14:textId="53CED978" w:rsidR="00BC319F" w:rsidRDefault="00F507D1" w:rsidP="00F33F5C">
      <w:pPr>
        <w:pStyle w:val="Heading1"/>
      </w:pPr>
      <w:r w:rsidRPr="00CE0424">
        <w:t>References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615"/>
        <w:gridCol w:w="5490"/>
        <w:gridCol w:w="2610"/>
      </w:tblGrid>
      <w:tr w:rsidR="00557958" w:rsidRPr="00AE6CD4" w14:paraId="14B794AA" w14:textId="77777777" w:rsidTr="004E2EF2">
        <w:trPr>
          <w:trHeight w:val="450"/>
        </w:trPr>
        <w:tc>
          <w:tcPr>
            <w:tcW w:w="1615" w:type="dxa"/>
            <w:hideMark/>
          </w:tcPr>
          <w:p w14:paraId="53EA974C" w14:textId="07394178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8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R1-1903882</w:t>
              </w:r>
            </w:hyperlink>
          </w:p>
        </w:tc>
        <w:tc>
          <w:tcPr>
            <w:tcW w:w="5490" w:type="dxa"/>
            <w:hideMark/>
          </w:tcPr>
          <w:p w14:paraId="69BB288E" w14:textId="7148B56B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in LTE-MTC</w:t>
            </w:r>
          </w:p>
        </w:tc>
        <w:tc>
          <w:tcPr>
            <w:tcW w:w="2610" w:type="dxa"/>
            <w:hideMark/>
          </w:tcPr>
          <w:p w14:paraId="4C0FC9A5" w14:textId="6C6466C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Ericsson</w:t>
            </w:r>
          </w:p>
        </w:tc>
      </w:tr>
      <w:tr w:rsidR="00557958" w:rsidRPr="00AE6CD4" w14:paraId="39223CAF" w14:textId="77777777" w:rsidTr="004E2EF2">
        <w:trPr>
          <w:trHeight w:val="450"/>
        </w:trPr>
        <w:tc>
          <w:tcPr>
            <w:tcW w:w="1615" w:type="dxa"/>
            <w:hideMark/>
          </w:tcPr>
          <w:p w14:paraId="61CEE970" w14:textId="1CBC26E8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9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R1-1903921</w:t>
              </w:r>
            </w:hyperlink>
          </w:p>
        </w:tc>
        <w:tc>
          <w:tcPr>
            <w:tcW w:w="5490" w:type="dxa"/>
            <w:hideMark/>
          </w:tcPr>
          <w:p w14:paraId="59DE69EB" w14:textId="59EB08D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Support of sub-groups for MWUS</w:t>
            </w:r>
          </w:p>
        </w:tc>
        <w:tc>
          <w:tcPr>
            <w:tcW w:w="2610" w:type="dxa"/>
            <w:hideMark/>
          </w:tcPr>
          <w:p w14:paraId="44923C5B" w14:textId="62C9CB8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Huawei, HiSilicon</w:t>
            </w:r>
          </w:p>
        </w:tc>
      </w:tr>
      <w:tr w:rsidR="00557958" w:rsidRPr="00AE6CD4" w14:paraId="7802FB10" w14:textId="77777777" w:rsidTr="004E2EF2">
        <w:trPr>
          <w:trHeight w:val="450"/>
        </w:trPr>
        <w:tc>
          <w:tcPr>
            <w:tcW w:w="1615" w:type="dxa"/>
            <w:hideMark/>
          </w:tcPr>
          <w:p w14:paraId="717EE64E" w14:textId="589B25EB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0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R1-1904054</w:t>
              </w:r>
            </w:hyperlink>
          </w:p>
        </w:tc>
        <w:tc>
          <w:tcPr>
            <w:tcW w:w="5490" w:type="dxa"/>
            <w:hideMark/>
          </w:tcPr>
          <w:p w14:paraId="2C562B49" w14:textId="596AF2A9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00C74732" w14:textId="5DB3C2E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vivo</w:t>
            </w:r>
          </w:p>
        </w:tc>
      </w:tr>
      <w:tr w:rsidR="00557958" w:rsidRPr="00AE6CD4" w14:paraId="4E5AFF0B" w14:textId="77777777" w:rsidTr="004E2EF2">
        <w:trPr>
          <w:trHeight w:val="450"/>
        </w:trPr>
        <w:tc>
          <w:tcPr>
            <w:tcW w:w="1615" w:type="dxa"/>
            <w:hideMark/>
          </w:tcPr>
          <w:p w14:paraId="256693F8" w14:textId="029C6DD3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1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R1-1904167</w:t>
              </w:r>
            </w:hyperlink>
          </w:p>
        </w:tc>
        <w:tc>
          <w:tcPr>
            <w:tcW w:w="5490" w:type="dxa"/>
            <w:hideMark/>
          </w:tcPr>
          <w:p w14:paraId="6B47598C" w14:textId="680180E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for MTC</w:t>
            </w:r>
          </w:p>
        </w:tc>
        <w:tc>
          <w:tcPr>
            <w:tcW w:w="2610" w:type="dxa"/>
            <w:hideMark/>
          </w:tcPr>
          <w:p w14:paraId="2B434280" w14:textId="6CA8C418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Nokia, Nokia Shanghai Bell</w:t>
            </w:r>
          </w:p>
        </w:tc>
      </w:tr>
      <w:tr w:rsidR="00557958" w:rsidRPr="00AE6CD4" w14:paraId="314D347E" w14:textId="77777777" w:rsidTr="004E2EF2">
        <w:trPr>
          <w:trHeight w:val="450"/>
        </w:trPr>
        <w:tc>
          <w:tcPr>
            <w:tcW w:w="1615" w:type="dxa"/>
            <w:hideMark/>
          </w:tcPr>
          <w:p w14:paraId="13F71AF8" w14:textId="0703E4B4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2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R1-1904228</w:t>
              </w:r>
            </w:hyperlink>
          </w:p>
        </w:tc>
        <w:tc>
          <w:tcPr>
            <w:tcW w:w="5490" w:type="dxa"/>
            <w:hideMark/>
          </w:tcPr>
          <w:p w14:paraId="09D26AFF" w14:textId="5711D262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 group wake up signal for MTC</w:t>
            </w:r>
          </w:p>
        </w:tc>
        <w:tc>
          <w:tcPr>
            <w:tcW w:w="2610" w:type="dxa"/>
            <w:hideMark/>
          </w:tcPr>
          <w:p w14:paraId="685F7660" w14:textId="3F3433F0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Sony</w:t>
            </w:r>
          </w:p>
        </w:tc>
      </w:tr>
      <w:tr w:rsidR="00557958" w:rsidRPr="00AE6CD4" w14:paraId="288B05E8" w14:textId="77777777" w:rsidTr="004E2EF2">
        <w:trPr>
          <w:trHeight w:val="450"/>
        </w:trPr>
        <w:tc>
          <w:tcPr>
            <w:tcW w:w="1615" w:type="dxa"/>
            <w:hideMark/>
          </w:tcPr>
          <w:p w14:paraId="5E28CD9B" w14:textId="77777777" w:rsidR="00C6471F" w:rsidRDefault="00C6471F" w:rsidP="00C6471F">
            <w:r w:rsidRPr="00ED15E3">
              <w:t>R1-1905528</w:t>
            </w:r>
          </w:p>
          <w:p w14:paraId="79E383A9" w14:textId="24286FD2" w:rsidR="00557958" w:rsidRPr="00557958" w:rsidRDefault="00C6471F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r>
              <w:t>(</w:t>
            </w:r>
            <w:hyperlink r:id="rId13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R1-1904264</w:t>
              </w:r>
            </w:hyperlink>
            <w:r>
              <w:rPr>
                <w:rStyle w:val="Hyperlink"/>
                <w:rFonts w:ascii="Arial" w:hAnsi="Arial" w:cs="Arial"/>
                <w:b/>
                <w:bCs/>
                <w:sz w:val="20"/>
                <w:szCs w:val="16"/>
              </w:rPr>
              <w:t>)</w:t>
            </w:r>
          </w:p>
        </w:tc>
        <w:tc>
          <w:tcPr>
            <w:tcW w:w="5490" w:type="dxa"/>
            <w:hideMark/>
          </w:tcPr>
          <w:p w14:paraId="283EEBF3" w14:textId="2512AD4E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10EE7F01" w14:textId="0DDFBDEA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Intel Corporation</w:t>
            </w:r>
          </w:p>
        </w:tc>
      </w:tr>
      <w:tr w:rsidR="00557958" w:rsidRPr="00AE6CD4" w14:paraId="75F2C69D" w14:textId="77777777" w:rsidTr="004E2EF2">
        <w:trPr>
          <w:trHeight w:val="450"/>
        </w:trPr>
        <w:tc>
          <w:tcPr>
            <w:tcW w:w="1615" w:type="dxa"/>
            <w:hideMark/>
          </w:tcPr>
          <w:p w14:paraId="786E6620" w14:textId="28C8DF97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4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R1-1904342</w:t>
              </w:r>
            </w:hyperlink>
          </w:p>
        </w:tc>
        <w:tc>
          <w:tcPr>
            <w:tcW w:w="5490" w:type="dxa"/>
            <w:hideMark/>
          </w:tcPr>
          <w:p w14:paraId="3E50D974" w14:textId="6DD18F39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Wake-up signal for MTC</w:t>
            </w:r>
          </w:p>
        </w:tc>
        <w:tc>
          <w:tcPr>
            <w:tcW w:w="2610" w:type="dxa"/>
            <w:hideMark/>
          </w:tcPr>
          <w:p w14:paraId="3EB30C7C" w14:textId="42F7A3B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ZTE</w:t>
            </w:r>
          </w:p>
        </w:tc>
      </w:tr>
      <w:tr w:rsidR="00557958" w:rsidRPr="00AE6CD4" w14:paraId="25869CD4" w14:textId="77777777" w:rsidTr="004E2EF2">
        <w:trPr>
          <w:trHeight w:val="450"/>
        </w:trPr>
        <w:tc>
          <w:tcPr>
            <w:tcW w:w="1615" w:type="dxa"/>
            <w:hideMark/>
          </w:tcPr>
          <w:p w14:paraId="7DBA5F81" w14:textId="6DBB1980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5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R1-1904374</w:t>
              </w:r>
            </w:hyperlink>
          </w:p>
        </w:tc>
        <w:tc>
          <w:tcPr>
            <w:tcW w:w="5490" w:type="dxa"/>
            <w:hideMark/>
          </w:tcPr>
          <w:p w14:paraId="71EEDC69" w14:textId="287636B3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738A8E6B" w14:textId="2F21AB97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Samsung</w:t>
            </w:r>
          </w:p>
        </w:tc>
      </w:tr>
      <w:tr w:rsidR="00557958" w:rsidRPr="00AE6CD4" w14:paraId="5D8FE557" w14:textId="77777777" w:rsidTr="004E2EF2">
        <w:trPr>
          <w:trHeight w:val="450"/>
        </w:trPr>
        <w:tc>
          <w:tcPr>
            <w:tcW w:w="1615" w:type="dxa"/>
            <w:hideMark/>
          </w:tcPr>
          <w:p w14:paraId="383B3188" w14:textId="2CCC73BA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6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R1-1904517</w:t>
              </w:r>
            </w:hyperlink>
          </w:p>
        </w:tc>
        <w:tc>
          <w:tcPr>
            <w:tcW w:w="5490" w:type="dxa"/>
            <w:hideMark/>
          </w:tcPr>
          <w:p w14:paraId="51E7F0F1" w14:textId="6AD45B77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</w:t>
            </w:r>
          </w:p>
        </w:tc>
        <w:tc>
          <w:tcPr>
            <w:tcW w:w="2610" w:type="dxa"/>
            <w:hideMark/>
          </w:tcPr>
          <w:p w14:paraId="4A1332C7" w14:textId="15522E14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Qualcomm Incorporated</w:t>
            </w:r>
          </w:p>
        </w:tc>
      </w:tr>
      <w:tr w:rsidR="00557958" w:rsidRPr="00AE6CD4" w14:paraId="28B4965D" w14:textId="77777777" w:rsidTr="004E2EF2">
        <w:trPr>
          <w:trHeight w:val="450"/>
        </w:trPr>
        <w:tc>
          <w:tcPr>
            <w:tcW w:w="1615" w:type="dxa"/>
            <w:hideMark/>
          </w:tcPr>
          <w:p w14:paraId="745E2DC4" w14:textId="7FFE901B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7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R1-1904565</w:t>
              </w:r>
            </w:hyperlink>
          </w:p>
        </w:tc>
        <w:tc>
          <w:tcPr>
            <w:tcW w:w="5490" w:type="dxa"/>
            <w:hideMark/>
          </w:tcPr>
          <w:p w14:paraId="5C0EBF5F" w14:textId="5649FB71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for Rel-16 MTC</w:t>
            </w:r>
          </w:p>
        </w:tc>
        <w:tc>
          <w:tcPr>
            <w:tcW w:w="2610" w:type="dxa"/>
            <w:hideMark/>
          </w:tcPr>
          <w:p w14:paraId="3CD0936D" w14:textId="03F618ED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Lenovo, Motorola Mobility</w:t>
            </w:r>
          </w:p>
        </w:tc>
      </w:tr>
      <w:tr w:rsidR="00557958" w:rsidRPr="00AE6CD4" w14:paraId="03A958C5" w14:textId="77777777" w:rsidTr="004E2EF2">
        <w:trPr>
          <w:trHeight w:val="450"/>
        </w:trPr>
        <w:tc>
          <w:tcPr>
            <w:tcW w:w="1615" w:type="dxa"/>
            <w:hideMark/>
          </w:tcPr>
          <w:p w14:paraId="32F9387D" w14:textId="58BEA0B1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8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R1-1904605</w:t>
              </w:r>
            </w:hyperlink>
          </w:p>
        </w:tc>
        <w:tc>
          <w:tcPr>
            <w:tcW w:w="5490" w:type="dxa"/>
            <w:hideMark/>
          </w:tcPr>
          <w:p w14:paraId="1DF8F0EC" w14:textId="1D7F5351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UE-grouping wake up signal in MTC</w:t>
            </w:r>
          </w:p>
        </w:tc>
        <w:tc>
          <w:tcPr>
            <w:tcW w:w="2610" w:type="dxa"/>
            <w:hideMark/>
          </w:tcPr>
          <w:p w14:paraId="723F5B95" w14:textId="3C68B3DD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LG Electronics</w:t>
            </w:r>
          </w:p>
        </w:tc>
      </w:tr>
      <w:tr w:rsidR="00557958" w:rsidRPr="00AE6CD4" w14:paraId="31B79B78" w14:textId="77777777" w:rsidTr="004E2EF2">
        <w:trPr>
          <w:trHeight w:val="450"/>
        </w:trPr>
        <w:tc>
          <w:tcPr>
            <w:tcW w:w="1615" w:type="dxa"/>
            <w:hideMark/>
          </w:tcPr>
          <w:p w14:paraId="12BF37F0" w14:textId="11F3A2B3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9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R1-1904864</w:t>
              </w:r>
            </w:hyperlink>
          </w:p>
        </w:tc>
        <w:tc>
          <w:tcPr>
            <w:tcW w:w="5490" w:type="dxa"/>
            <w:hideMark/>
          </w:tcPr>
          <w:p w14:paraId="4CD1B8C5" w14:textId="2E7FE14A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Consideration on UE-group wake-up signal for Rel-16 MTC</w:t>
            </w:r>
          </w:p>
        </w:tc>
        <w:tc>
          <w:tcPr>
            <w:tcW w:w="2610" w:type="dxa"/>
            <w:hideMark/>
          </w:tcPr>
          <w:p w14:paraId="24AA3B74" w14:textId="4B4A2084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Sharp</w:t>
            </w:r>
          </w:p>
        </w:tc>
      </w:tr>
      <w:tr w:rsidR="00557958" w:rsidRPr="00AE6CD4" w14:paraId="25E97CFA" w14:textId="77777777" w:rsidTr="004E2EF2">
        <w:trPr>
          <w:trHeight w:val="450"/>
        </w:trPr>
        <w:tc>
          <w:tcPr>
            <w:tcW w:w="1615" w:type="dxa"/>
            <w:hideMark/>
          </w:tcPr>
          <w:p w14:paraId="6BD42BA0" w14:textId="05DE4D7D" w:rsidR="00557958" w:rsidRPr="00557958" w:rsidRDefault="004932C0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0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R1-1904939</w:t>
              </w:r>
            </w:hyperlink>
          </w:p>
        </w:tc>
        <w:tc>
          <w:tcPr>
            <w:tcW w:w="5490" w:type="dxa"/>
            <w:hideMark/>
          </w:tcPr>
          <w:p w14:paraId="459A7B95" w14:textId="4EC1309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UE-group wake up signal in MTC</w:t>
            </w:r>
          </w:p>
        </w:tc>
        <w:tc>
          <w:tcPr>
            <w:tcW w:w="2610" w:type="dxa"/>
            <w:hideMark/>
          </w:tcPr>
          <w:p w14:paraId="5283D0AE" w14:textId="7724B4F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NTT DOCOMO, INC.</w:t>
            </w:r>
          </w:p>
        </w:tc>
      </w:tr>
    </w:tbl>
    <w:p w14:paraId="4179AB7B" w14:textId="77777777" w:rsidR="00AE6CD4" w:rsidRPr="00AE6CD4" w:rsidRDefault="00AE6CD4" w:rsidP="00AE6CD4">
      <w:pPr>
        <w:rPr>
          <w:lang w:eastAsia="ja-JP"/>
        </w:rPr>
      </w:pPr>
    </w:p>
    <w:sectPr w:rsidR="00AE6CD4" w:rsidRPr="00AE6CD4" w:rsidSect="00C473A5">
      <w:headerReference w:type="even" r:id="rId21"/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8E8B" w14:textId="77777777" w:rsidR="004932C0" w:rsidRDefault="004932C0">
      <w:r>
        <w:separator/>
      </w:r>
    </w:p>
  </w:endnote>
  <w:endnote w:type="continuationSeparator" w:id="0">
    <w:p w14:paraId="4F1FE580" w14:textId="77777777" w:rsidR="004932C0" w:rsidRDefault="0049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9378BF" w:rsidRDefault="009378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B0E1C" w14:textId="77777777" w:rsidR="004932C0" w:rsidRDefault="004932C0">
      <w:r>
        <w:separator/>
      </w:r>
    </w:p>
  </w:footnote>
  <w:footnote w:type="continuationSeparator" w:id="0">
    <w:p w14:paraId="020365A3" w14:textId="77777777" w:rsidR="004932C0" w:rsidRDefault="0049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9378BF" w:rsidRDefault="009378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8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19"/>
  </w:num>
  <w:num w:numId="16">
    <w:abstractNumId w:val="29"/>
  </w:num>
  <w:num w:numId="17">
    <w:abstractNumId w:val="9"/>
  </w:num>
  <w:num w:numId="18">
    <w:abstractNumId w:val="10"/>
  </w:num>
  <w:num w:numId="19">
    <w:abstractNumId w:val="5"/>
  </w:num>
  <w:num w:numId="20">
    <w:abstractNumId w:val="38"/>
  </w:num>
  <w:num w:numId="21">
    <w:abstractNumId w:val="15"/>
  </w:num>
  <w:num w:numId="22">
    <w:abstractNumId w:val="37"/>
  </w:num>
  <w:num w:numId="23">
    <w:abstractNumId w:val="30"/>
  </w:num>
  <w:num w:numId="24">
    <w:abstractNumId w:val="4"/>
  </w:num>
  <w:num w:numId="25">
    <w:abstractNumId w:val="7"/>
  </w:num>
  <w:num w:numId="26">
    <w:abstractNumId w:val="8"/>
  </w:num>
  <w:num w:numId="27">
    <w:abstractNumId w:val="33"/>
  </w:num>
  <w:num w:numId="28">
    <w:abstractNumId w:val="31"/>
  </w:num>
  <w:num w:numId="29">
    <w:abstractNumId w:val="25"/>
  </w:num>
  <w:num w:numId="30">
    <w:abstractNumId w:val="35"/>
  </w:num>
  <w:num w:numId="31">
    <w:abstractNumId w:val="20"/>
  </w:num>
  <w:num w:numId="32">
    <w:abstractNumId w:val="36"/>
  </w:num>
  <w:num w:numId="33">
    <w:abstractNumId w:val="34"/>
  </w:num>
  <w:num w:numId="34">
    <w:abstractNumId w:val="6"/>
  </w:num>
  <w:num w:numId="35">
    <w:abstractNumId w:val="39"/>
  </w:num>
  <w:num w:numId="36">
    <w:abstractNumId w:val="32"/>
  </w:num>
  <w:num w:numId="37">
    <w:abstractNumId w:val="18"/>
  </w:num>
  <w:num w:numId="38">
    <w:abstractNumId w:val="22"/>
  </w:num>
  <w:num w:numId="39">
    <w:abstractNumId w:val="14"/>
  </w:num>
  <w:num w:numId="40">
    <w:abstractNumId w:val="24"/>
  </w:num>
  <w:num w:numId="41">
    <w:abstractNumId w:val="40"/>
  </w:num>
  <w:num w:numId="42">
    <w:abstractNumId w:val="6"/>
  </w:num>
  <w:num w:numId="43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2A07"/>
    <w:rsid w:val="000534E3"/>
    <w:rsid w:val="0005606A"/>
    <w:rsid w:val="00057117"/>
    <w:rsid w:val="00060D6C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7AA0"/>
    <w:rsid w:val="000A0C16"/>
    <w:rsid w:val="000A1B7B"/>
    <w:rsid w:val="000A34AC"/>
    <w:rsid w:val="000A56F2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4797"/>
    <w:rsid w:val="000D77C7"/>
    <w:rsid w:val="000E0527"/>
    <w:rsid w:val="000E1E92"/>
    <w:rsid w:val="000E6987"/>
    <w:rsid w:val="000F06D6"/>
    <w:rsid w:val="000F0EB1"/>
    <w:rsid w:val="000F1106"/>
    <w:rsid w:val="000F3BE9"/>
    <w:rsid w:val="000F3F6C"/>
    <w:rsid w:val="000F6DF3"/>
    <w:rsid w:val="000F6E14"/>
    <w:rsid w:val="001005FF"/>
    <w:rsid w:val="0010475D"/>
    <w:rsid w:val="001062FB"/>
    <w:rsid w:val="001063E6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B4A"/>
    <w:rsid w:val="00131F80"/>
    <w:rsid w:val="00132FD0"/>
    <w:rsid w:val="001332F7"/>
    <w:rsid w:val="001344C0"/>
    <w:rsid w:val="001346FA"/>
    <w:rsid w:val="00135252"/>
    <w:rsid w:val="00137AB5"/>
    <w:rsid w:val="00137F0B"/>
    <w:rsid w:val="001435F8"/>
    <w:rsid w:val="00143EAC"/>
    <w:rsid w:val="001468E8"/>
    <w:rsid w:val="00151E23"/>
    <w:rsid w:val="001526E0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90AC1"/>
    <w:rsid w:val="0019341A"/>
    <w:rsid w:val="00195071"/>
    <w:rsid w:val="00195E00"/>
    <w:rsid w:val="00195FE2"/>
    <w:rsid w:val="00197DF9"/>
    <w:rsid w:val="001A1987"/>
    <w:rsid w:val="001A235E"/>
    <w:rsid w:val="001A2564"/>
    <w:rsid w:val="001A5374"/>
    <w:rsid w:val="001A60E5"/>
    <w:rsid w:val="001A6173"/>
    <w:rsid w:val="001A6CBA"/>
    <w:rsid w:val="001A74C5"/>
    <w:rsid w:val="001B0D97"/>
    <w:rsid w:val="001B5A5D"/>
    <w:rsid w:val="001C1CE5"/>
    <w:rsid w:val="001C3D2A"/>
    <w:rsid w:val="001C558A"/>
    <w:rsid w:val="001D446B"/>
    <w:rsid w:val="001D51BA"/>
    <w:rsid w:val="001D53E7"/>
    <w:rsid w:val="001D6342"/>
    <w:rsid w:val="001D6D53"/>
    <w:rsid w:val="001E1031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27"/>
    <w:rsid w:val="00235632"/>
    <w:rsid w:val="00235872"/>
    <w:rsid w:val="00241559"/>
    <w:rsid w:val="002435B3"/>
    <w:rsid w:val="002458EB"/>
    <w:rsid w:val="00247399"/>
    <w:rsid w:val="002500C8"/>
    <w:rsid w:val="00251070"/>
    <w:rsid w:val="0025660E"/>
    <w:rsid w:val="00257543"/>
    <w:rsid w:val="002617E7"/>
    <w:rsid w:val="0026378D"/>
    <w:rsid w:val="00264228"/>
    <w:rsid w:val="00264334"/>
    <w:rsid w:val="0026473E"/>
    <w:rsid w:val="0026606B"/>
    <w:rsid w:val="00266214"/>
    <w:rsid w:val="0026636F"/>
    <w:rsid w:val="00266E79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77D"/>
    <w:rsid w:val="002A055E"/>
    <w:rsid w:val="002A0DD4"/>
    <w:rsid w:val="002A1D4E"/>
    <w:rsid w:val="002A2869"/>
    <w:rsid w:val="002A6062"/>
    <w:rsid w:val="002A7DFC"/>
    <w:rsid w:val="002B24D6"/>
    <w:rsid w:val="002C2E89"/>
    <w:rsid w:val="002C41E6"/>
    <w:rsid w:val="002D071A"/>
    <w:rsid w:val="002D34B2"/>
    <w:rsid w:val="002D48B0"/>
    <w:rsid w:val="002D5931"/>
    <w:rsid w:val="002D5B37"/>
    <w:rsid w:val="002D6E3B"/>
    <w:rsid w:val="002D7637"/>
    <w:rsid w:val="002D7AE7"/>
    <w:rsid w:val="002E02EC"/>
    <w:rsid w:val="002E17F2"/>
    <w:rsid w:val="002E7CAE"/>
    <w:rsid w:val="002E7E05"/>
    <w:rsid w:val="002F2771"/>
    <w:rsid w:val="002F37A9"/>
    <w:rsid w:val="002F5F60"/>
    <w:rsid w:val="002F68D2"/>
    <w:rsid w:val="002F6C0F"/>
    <w:rsid w:val="00301CE6"/>
    <w:rsid w:val="0030256B"/>
    <w:rsid w:val="0030501F"/>
    <w:rsid w:val="00307BA1"/>
    <w:rsid w:val="00311702"/>
    <w:rsid w:val="00311E82"/>
    <w:rsid w:val="00313135"/>
    <w:rsid w:val="00313FD6"/>
    <w:rsid w:val="003143BD"/>
    <w:rsid w:val="00314444"/>
    <w:rsid w:val="00315363"/>
    <w:rsid w:val="003171E9"/>
    <w:rsid w:val="003203ED"/>
    <w:rsid w:val="00320AFE"/>
    <w:rsid w:val="00322C9F"/>
    <w:rsid w:val="00324D23"/>
    <w:rsid w:val="00326D95"/>
    <w:rsid w:val="00331751"/>
    <w:rsid w:val="00334579"/>
    <w:rsid w:val="00335858"/>
    <w:rsid w:val="00336BDA"/>
    <w:rsid w:val="00340872"/>
    <w:rsid w:val="00342BD7"/>
    <w:rsid w:val="003454FD"/>
    <w:rsid w:val="00346D06"/>
    <w:rsid w:val="00346DB5"/>
    <w:rsid w:val="003477B1"/>
    <w:rsid w:val="00351F97"/>
    <w:rsid w:val="003535A5"/>
    <w:rsid w:val="00357380"/>
    <w:rsid w:val="003602D9"/>
    <w:rsid w:val="003604CE"/>
    <w:rsid w:val="00370E47"/>
    <w:rsid w:val="003742AC"/>
    <w:rsid w:val="00377802"/>
    <w:rsid w:val="00377CE1"/>
    <w:rsid w:val="003829CC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1840"/>
    <w:rsid w:val="003B369F"/>
    <w:rsid w:val="003B36A3"/>
    <w:rsid w:val="003B5278"/>
    <w:rsid w:val="003B5B3D"/>
    <w:rsid w:val="003B64BB"/>
    <w:rsid w:val="003B7FE5"/>
    <w:rsid w:val="003C11C8"/>
    <w:rsid w:val="003C2702"/>
    <w:rsid w:val="003C37B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A7"/>
    <w:rsid w:val="003F6189"/>
    <w:rsid w:val="003F6BBE"/>
    <w:rsid w:val="003F6BD8"/>
    <w:rsid w:val="004000E8"/>
    <w:rsid w:val="00402E2B"/>
    <w:rsid w:val="0040512B"/>
    <w:rsid w:val="00405CA5"/>
    <w:rsid w:val="00406A53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47EF3"/>
    <w:rsid w:val="00450B4A"/>
    <w:rsid w:val="004517AA"/>
    <w:rsid w:val="00452CAC"/>
    <w:rsid w:val="00457565"/>
    <w:rsid w:val="0045778F"/>
    <w:rsid w:val="00457B71"/>
    <w:rsid w:val="00461402"/>
    <w:rsid w:val="00462B58"/>
    <w:rsid w:val="00463545"/>
    <w:rsid w:val="00464A5D"/>
    <w:rsid w:val="00464D79"/>
    <w:rsid w:val="004669E2"/>
    <w:rsid w:val="00470C31"/>
    <w:rsid w:val="00471DE0"/>
    <w:rsid w:val="004734D0"/>
    <w:rsid w:val="0047556B"/>
    <w:rsid w:val="00477768"/>
    <w:rsid w:val="00492BC5"/>
    <w:rsid w:val="004932C0"/>
    <w:rsid w:val="004964F1"/>
    <w:rsid w:val="004A16BC"/>
    <w:rsid w:val="004A16E2"/>
    <w:rsid w:val="004A2B94"/>
    <w:rsid w:val="004B24D3"/>
    <w:rsid w:val="004B4823"/>
    <w:rsid w:val="004B6F6A"/>
    <w:rsid w:val="004B77CE"/>
    <w:rsid w:val="004B7C0C"/>
    <w:rsid w:val="004C05F7"/>
    <w:rsid w:val="004C229C"/>
    <w:rsid w:val="004C2333"/>
    <w:rsid w:val="004C3898"/>
    <w:rsid w:val="004C3AF3"/>
    <w:rsid w:val="004D36B1"/>
    <w:rsid w:val="004D7048"/>
    <w:rsid w:val="004D7EBD"/>
    <w:rsid w:val="004E1455"/>
    <w:rsid w:val="004E2680"/>
    <w:rsid w:val="004E28F9"/>
    <w:rsid w:val="004E2EF2"/>
    <w:rsid w:val="004E32A2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4F62F9"/>
    <w:rsid w:val="004F6519"/>
    <w:rsid w:val="00500E5E"/>
    <w:rsid w:val="00500FB5"/>
    <w:rsid w:val="00506557"/>
    <w:rsid w:val="0050677A"/>
    <w:rsid w:val="005108D8"/>
    <w:rsid w:val="005116F9"/>
    <w:rsid w:val="00514B3C"/>
    <w:rsid w:val="005153A7"/>
    <w:rsid w:val="00515E16"/>
    <w:rsid w:val="005219CF"/>
    <w:rsid w:val="00525686"/>
    <w:rsid w:val="005257BC"/>
    <w:rsid w:val="00527256"/>
    <w:rsid w:val="00534504"/>
    <w:rsid w:val="00534B59"/>
    <w:rsid w:val="0053522B"/>
    <w:rsid w:val="00536759"/>
    <w:rsid w:val="00537C62"/>
    <w:rsid w:val="00543803"/>
    <w:rsid w:val="00546970"/>
    <w:rsid w:val="00551CD4"/>
    <w:rsid w:val="00554E19"/>
    <w:rsid w:val="00557958"/>
    <w:rsid w:val="0056121F"/>
    <w:rsid w:val="00562C10"/>
    <w:rsid w:val="00563C35"/>
    <w:rsid w:val="0056619D"/>
    <w:rsid w:val="00566E68"/>
    <w:rsid w:val="00572505"/>
    <w:rsid w:val="0057363B"/>
    <w:rsid w:val="0057497F"/>
    <w:rsid w:val="00575138"/>
    <w:rsid w:val="0057583C"/>
    <w:rsid w:val="00582809"/>
    <w:rsid w:val="00584CD0"/>
    <w:rsid w:val="00585847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209A"/>
    <w:rsid w:val="005A37A4"/>
    <w:rsid w:val="005A6496"/>
    <w:rsid w:val="005A662D"/>
    <w:rsid w:val="005A670A"/>
    <w:rsid w:val="005B1409"/>
    <w:rsid w:val="005B35D7"/>
    <w:rsid w:val="005B392A"/>
    <w:rsid w:val="005B3AA3"/>
    <w:rsid w:val="005B4F05"/>
    <w:rsid w:val="005B6AEC"/>
    <w:rsid w:val="005B6DDC"/>
    <w:rsid w:val="005B6F83"/>
    <w:rsid w:val="005C3C8B"/>
    <w:rsid w:val="005C74FB"/>
    <w:rsid w:val="005D1602"/>
    <w:rsid w:val="005D1B70"/>
    <w:rsid w:val="005D4A80"/>
    <w:rsid w:val="005E385F"/>
    <w:rsid w:val="005E4BF8"/>
    <w:rsid w:val="005E5B81"/>
    <w:rsid w:val="005E6F12"/>
    <w:rsid w:val="005F2CB1"/>
    <w:rsid w:val="005F3025"/>
    <w:rsid w:val="005F3164"/>
    <w:rsid w:val="005F5990"/>
    <w:rsid w:val="005F618C"/>
    <w:rsid w:val="005F70BD"/>
    <w:rsid w:val="0060283C"/>
    <w:rsid w:val="00604854"/>
    <w:rsid w:val="00604F14"/>
    <w:rsid w:val="00606EED"/>
    <w:rsid w:val="00611B83"/>
    <w:rsid w:val="00613257"/>
    <w:rsid w:val="00613B74"/>
    <w:rsid w:val="00620A71"/>
    <w:rsid w:val="00620D80"/>
    <w:rsid w:val="006234A6"/>
    <w:rsid w:val="006239BC"/>
    <w:rsid w:val="006269F9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C3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5E1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242B"/>
    <w:rsid w:val="006A46FB"/>
    <w:rsid w:val="006A5E28"/>
    <w:rsid w:val="006A697B"/>
    <w:rsid w:val="006A7AFF"/>
    <w:rsid w:val="006B1816"/>
    <w:rsid w:val="006B2099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6F08"/>
    <w:rsid w:val="006E062C"/>
    <w:rsid w:val="006E115D"/>
    <w:rsid w:val="006E1C82"/>
    <w:rsid w:val="006E28B7"/>
    <w:rsid w:val="006E2A9B"/>
    <w:rsid w:val="006E3310"/>
    <w:rsid w:val="006E42B7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220E"/>
    <w:rsid w:val="0070346E"/>
    <w:rsid w:val="00704612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3FA5"/>
    <w:rsid w:val="007257D0"/>
    <w:rsid w:val="00726EA6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5281"/>
    <w:rsid w:val="00766BAD"/>
    <w:rsid w:val="00771F1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4360"/>
    <w:rsid w:val="00795C92"/>
    <w:rsid w:val="00796120"/>
    <w:rsid w:val="00796231"/>
    <w:rsid w:val="007A04A4"/>
    <w:rsid w:val="007A068F"/>
    <w:rsid w:val="007A1CB3"/>
    <w:rsid w:val="007A306F"/>
    <w:rsid w:val="007A317F"/>
    <w:rsid w:val="007A43A6"/>
    <w:rsid w:val="007A46BE"/>
    <w:rsid w:val="007A58A6"/>
    <w:rsid w:val="007B078F"/>
    <w:rsid w:val="007B0998"/>
    <w:rsid w:val="007B3D2D"/>
    <w:rsid w:val="007B5075"/>
    <w:rsid w:val="007B50AE"/>
    <w:rsid w:val="007B51DF"/>
    <w:rsid w:val="007C05DD"/>
    <w:rsid w:val="007C2486"/>
    <w:rsid w:val="007C3D18"/>
    <w:rsid w:val="007C60BF"/>
    <w:rsid w:val="007C6A07"/>
    <w:rsid w:val="007C75A1"/>
    <w:rsid w:val="007C77A5"/>
    <w:rsid w:val="007D04E5"/>
    <w:rsid w:val="007D1D97"/>
    <w:rsid w:val="007D21ED"/>
    <w:rsid w:val="007D5901"/>
    <w:rsid w:val="007D7526"/>
    <w:rsid w:val="007D7AF3"/>
    <w:rsid w:val="007E4610"/>
    <w:rsid w:val="007E4715"/>
    <w:rsid w:val="007E505B"/>
    <w:rsid w:val="007E7091"/>
    <w:rsid w:val="007F20BF"/>
    <w:rsid w:val="007F5546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1786"/>
    <w:rsid w:val="00856911"/>
    <w:rsid w:val="00856C1F"/>
    <w:rsid w:val="008617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82447"/>
    <w:rsid w:val="0088489A"/>
    <w:rsid w:val="008941E3"/>
    <w:rsid w:val="00894A88"/>
    <w:rsid w:val="00895386"/>
    <w:rsid w:val="00895E25"/>
    <w:rsid w:val="00896DBD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27EB"/>
    <w:rsid w:val="008F33DC"/>
    <w:rsid w:val="008F3C1A"/>
    <w:rsid w:val="008F477F"/>
    <w:rsid w:val="00902350"/>
    <w:rsid w:val="0090336B"/>
    <w:rsid w:val="00903BE3"/>
    <w:rsid w:val="009053AA"/>
    <w:rsid w:val="00905E58"/>
    <w:rsid w:val="00906939"/>
    <w:rsid w:val="00910B7D"/>
    <w:rsid w:val="00911DFB"/>
    <w:rsid w:val="009139D9"/>
    <w:rsid w:val="00914294"/>
    <w:rsid w:val="00914AD8"/>
    <w:rsid w:val="009158D6"/>
    <w:rsid w:val="00916079"/>
    <w:rsid w:val="00917CE9"/>
    <w:rsid w:val="00920BF2"/>
    <w:rsid w:val="00922010"/>
    <w:rsid w:val="00926FDF"/>
    <w:rsid w:val="00931BD9"/>
    <w:rsid w:val="009320BF"/>
    <w:rsid w:val="0093478C"/>
    <w:rsid w:val="009368F3"/>
    <w:rsid w:val="009378BF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57383"/>
    <w:rsid w:val="0096167F"/>
    <w:rsid w:val="00961921"/>
    <w:rsid w:val="00963EAC"/>
    <w:rsid w:val="0096430A"/>
    <w:rsid w:val="0096554B"/>
    <w:rsid w:val="0096584A"/>
    <w:rsid w:val="009706B0"/>
    <w:rsid w:val="00971F08"/>
    <w:rsid w:val="00974D87"/>
    <w:rsid w:val="0097603D"/>
    <w:rsid w:val="00976949"/>
    <w:rsid w:val="00976B89"/>
    <w:rsid w:val="00980477"/>
    <w:rsid w:val="00985253"/>
    <w:rsid w:val="009853B3"/>
    <w:rsid w:val="00985D15"/>
    <w:rsid w:val="00990630"/>
    <w:rsid w:val="00991761"/>
    <w:rsid w:val="0099348C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F30"/>
    <w:rsid w:val="009B3AC2"/>
    <w:rsid w:val="009B4DF4"/>
    <w:rsid w:val="009B564E"/>
    <w:rsid w:val="009B7C9D"/>
    <w:rsid w:val="009B7E87"/>
    <w:rsid w:val="009C0169"/>
    <w:rsid w:val="009C1E2F"/>
    <w:rsid w:val="009C403E"/>
    <w:rsid w:val="009C464C"/>
    <w:rsid w:val="009C784B"/>
    <w:rsid w:val="009D4FF0"/>
    <w:rsid w:val="009D703C"/>
    <w:rsid w:val="009D718F"/>
    <w:rsid w:val="009D73D5"/>
    <w:rsid w:val="009D7881"/>
    <w:rsid w:val="009E068F"/>
    <w:rsid w:val="009E0BFE"/>
    <w:rsid w:val="009E14E0"/>
    <w:rsid w:val="009E35DB"/>
    <w:rsid w:val="009E47A3"/>
    <w:rsid w:val="009E6871"/>
    <w:rsid w:val="009E7046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36AA4"/>
    <w:rsid w:val="00A41E2B"/>
    <w:rsid w:val="00A45B74"/>
    <w:rsid w:val="00A52E1D"/>
    <w:rsid w:val="00A60B2B"/>
    <w:rsid w:val="00A61499"/>
    <w:rsid w:val="00A62A77"/>
    <w:rsid w:val="00A63483"/>
    <w:rsid w:val="00A64560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92879"/>
    <w:rsid w:val="00A9442A"/>
    <w:rsid w:val="00A9540D"/>
    <w:rsid w:val="00AA016F"/>
    <w:rsid w:val="00AA1ED6"/>
    <w:rsid w:val="00AA51D6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ED0"/>
    <w:rsid w:val="00AD309F"/>
    <w:rsid w:val="00AD3F94"/>
    <w:rsid w:val="00AD4A5A"/>
    <w:rsid w:val="00AD612F"/>
    <w:rsid w:val="00AE27AC"/>
    <w:rsid w:val="00AE40E0"/>
    <w:rsid w:val="00AE4DBA"/>
    <w:rsid w:val="00AE4F07"/>
    <w:rsid w:val="00AE6CD4"/>
    <w:rsid w:val="00AF0026"/>
    <w:rsid w:val="00AF1C5D"/>
    <w:rsid w:val="00AF1F4D"/>
    <w:rsid w:val="00AF42D7"/>
    <w:rsid w:val="00AF552F"/>
    <w:rsid w:val="00AF5B7C"/>
    <w:rsid w:val="00AF5E2F"/>
    <w:rsid w:val="00AF75BC"/>
    <w:rsid w:val="00B006FE"/>
    <w:rsid w:val="00B007CB"/>
    <w:rsid w:val="00B00B72"/>
    <w:rsid w:val="00B01E17"/>
    <w:rsid w:val="00B02AA9"/>
    <w:rsid w:val="00B02FA3"/>
    <w:rsid w:val="00B05084"/>
    <w:rsid w:val="00B055B6"/>
    <w:rsid w:val="00B06805"/>
    <w:rsid w:val="00B1397F"/>
    <w:rsid w:val="00B15537"/>
    <w:rsid w:val="00B157F9"/>
    <w:rsid w:val="00B20256"/>
    <w:rsid w:val="00B20D09"/>
    <w:rsid w:val="00B25B1E"/>
    <w:rsid w:val="00B2763F"/>
    <w:rsid w:val="00B27AAC"/>
    <w:rsid w:val="00B303C2"/>
    <w:rsid w:val="00B30929"/>
    <w:rsid w:val="00B323F4"/>
    <w:rsid w:val="00B362D4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80D0D"/>
    <w:rsid w:val="00B81A6C"/>
    <w:rsid w:val="00B85DE5"/>
    <w:rsid w:val="00B860B9"/>
    <w:rsid w:val="00B90F73"/>
    <w:rsid w:val="00B93B59"/>
    <w:rsid w:val="00B9406A"/>
    <w:rsid w:val="00BA1C49"/>
    <w:rsid w:val="00BA2280"/>
    <w:rsid w:val="00BA2A08"/>
    <w:rsid w:val="00BA56D2"/>
    <w:rsid w:val="00BA6385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10378"/>
    <w:rsid w:val="00C10478"/>
    <w:rsid w:val="00C10BEE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3ED7"/>
    <w:rsid w:val="00C3719D"/>
    <w:rsid w:val="00C37CB2"/>
    <w:rsid w:val="00C4638B"/>
    <w:rsid w:val="00C473A5"/>
    <w:rsid w:val="00C476C8"/>
    <w:rsid w:val="00C516FA"/>
    <w:rsid w:val="00C54995"/>
    <w:rsid w:val="00C54D41"/>
    <w:rsid w:val="00C60783"/>
    <w:rsid w:val="00C60BCF"/>
    <w:rsid w:val="00C6173B"/>
    <w:rsid w:val="00C625A3"/>
    <w:rsid w:val="00C64672"/>
    <w:rsid w:val="00C6471F"/>
    <w:rsid w:val="00C64A08"/>
    <w:rsid w:val="00C65CB4"/>
    <w:rsid w:val="00C65E56"/>
    <w:rsid w:val="00C660B1"/>
    <w:rsid w:val="00C66811"/>
    <w:rsid w:val="00C70697"/>
    <w:rsid w:val="00C72093"/>
    <w:rsid w:val="00C72E9C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7170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6FF2"/>
    <w:rsid w:val="00CF7F88"/>
    <w:rsid w:val="00D03306"/>
    <w:rsid w:val="00D0349B"/>
    <w:rsid w:val="00D10249"/>
    <w:rsid w:val="00D1092E"/>
    <w:rsid w:val="00D109A1"/>
    <w:rsid w:val="00D115C3"/>
    <w:rsid w:val="00D11897"/>
    <w:rsid w:val="00D13135"/>
    <w:rsid w:val="00D138F3"/>
    <w:rsid w:val="00D13E4E"/>
    <w:rsid w:val="00D14411"/>
    <w:rsid w:val="00D239A7"/>
    <w:rsid w:val="00D23F47"/>
    <w:rsid w:val="00D25F99"/>
    <w:rsid w:val="00D31066"/>
    <w:rsid w:val="00D3157A"/>
    <w:rsid w:val="00D33FD0"/>
    <w:rsid w:val="00D351AE"/>
    <w:rsid w:val="00D35C21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66933"/>
    <w:rsid w:val="00D708B0"/>
    <w:rsid w:val="00D70E16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0E11"/>
    <w:rsid w:val="00DA305E"/>
    <w:rsid w:val="00DA52C5"/>
    <w:rsid w:val="00DA5417"/>
    <w:rsid w:val="00DA56E8"/>
    <w:rsid w:val="00DA666E"/>
    <w:rsid w:val="00DB0A9F"/>
    <w:rsid w:val="00DB27B9"/>
    <w:rsid w:val="00DB377D"/>
    <w:rsid w:val="00DB57BD"/>
    <w:rsid w:val="00DC2D36"/>
    <w:rsid w:val="00DC38A0"/>
    <w:rsid w:val="00DC53EF"/>
    <w:rsid w:val="00DC67FC"/>
    <w:rsid w:val="00DD02A5"/>
    <w:rsid w:val="00DD4385"/>
    <w:rsid w:val="00DE0EB8"/>
    <w:rsid w:val="00DE2263"/>
    <w:rsid w:val="00DE5608"/>
    <w:rsid w:val="00DE58D0"/>
    <w:rsid w:val="00DE654F"/>
    <w:rsid w:val="00DE6E1F"/>
    <w:rsid w:val="00DF0B6E"/>
    <w:rsid w:val="00DF15E0"/>
    <w:rsid w:val="00DF37A0"/>
    <w:rsid w:val="00DF4474"/>
    <w:rsid w:val="00DF6FCD"/>
    <w:rsid w:val="00E0000E"/>
    <w:rsid w:val="00E004D3"/>
    <w:rsid w:val="00E02F0D"/>
    <w:rsid w:val="00E0571E"/>
    <w:rsid w:val="00E110E7"/>
    <w:rsid w:val="00E11B20"/>
    <w:rsid w:val="00E12F12"/>
    <w:rsid w:val="00E17FA2"/>
    <w:rsid w:val="00E22330"/>
    <w:rsid w:val="00E229FD"/>
    <w:rsid w:val="00E30B5A"/>
    <w:rsid w:val="00E3123D"/>
    <w:rsid w:val="00E31461"/>
    <w:rsid w:val="00E31D43"/>
    <w:rsid w:val="00E32608"/>
    <w:rsid w:val="00E329F5"/>
    <w:rsid w:val="00E34188"/>
    <w:rsid w:val="00E34A10"/>
    <w:rsid w:val="00E34B6E"/>
    <w:rsid w:val="00E35559"/>
    <w:rsid w:val="00E361E7"/>
    <w:rsid w:val="00E3623A"/>
    <w:rsid w:val="00E3723A"/>
    <w:rsid w:val="00E37860"/>
    <w:rsid w:val="00E40DE6"/>
    <w:rsid w:val="00E42CB5"/>
    <w:rsid w:val="00E446F1"/>
    <w:rsid w:val="00E46886"/>
    <w:rsid w:val="00E47AEF"/>
    <w:rsid w:val="00E53446"/>
    <w:rsid w:val="00E53B75"/>
    <w:rsid w:val="00E54E3B"/>
    <w:rsid w:val="00E56AD4"/>
    <w:rsid w:val="00E57565"/>
    <w:rsid w:val="00E61081"/>
    <w:rsid w:val="00E63079"/>
    <w:rsid w:val="00E63838"/>
    <w:rsid w:val="00E64434"/>
    <w:rsid w:val="00E67C51"/>
    <w:rsid w:val="00E67E2A"/>
    <w:rsid w:val="00E72EFC"/>
    <w:rsid w:val="00E73C42"/>
    <w:rsid w:val="00E758EC"/>
    <w:rsid w:val="00E77350"/>
    <w:rsid w:val="00E805D4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7A41"/>
    <w:rsid w:val="00EA7AE9"/>
    <w:rsid w:val="00EB077B"/>
    <w:rsid w:val="00EB10B0"/>
    <w:rsid w:val="00EB4EA2"/>
    <w:rsid w:val="00EB706B"/>
    <w:rsid w:val="00EC24D5"/>
    <w:rsid w:val="00EC27C6"/>
    <w:rsid w:val="00EC4207"/>
    <w:rsid w:val="00EC5653"/>
    <w:rsid w:val="00EC71CE"/>
    <w:rsid w:val="00ED1006"/>
    <w:rsid w:val="00ED15E3"/>
    <w:rsid w:val="00ED5187"/>
    <w:rsid w:val="00ED5931"/>
    <w:rsid w:val="00EF18FE"/>
    <w:rsid w:val="00EF5787"/>
    <w:rsid w:val="00EF60D0"/>
    <w:rsid w:val="00F01E74"/>
    <w:rsid w:val="00F0528D"/>
    <w:rsid w:val="00F06C67"/>
    <w:rsid w:val="00F06DFD"/>
    <w:rsid w:val="00F071D1"/>
    <w:rsid w:val="00F07533"/>
    <w:rsid w:val="00F10629"/>
    <w:rsid w:val="00F14F88"/>
    <w:rsid w:val="00F15E1D"/>
    <w:rsid w:val="00F15FA5"/>
    <w:rsid w:val="00F16ABA"/>
    <w:rsid w:val="00F209B7"/>
    <w:rsid w:val="00F2376F"/>
    <w:rsid w:val="00F243D8"/>
    <w:rsid w:val="00F25875"/>
    <w:rsid w:val="00F302C3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55E93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3BF3"/>
    <w:rsid w:val="00FC3E3B"/>
    <w:rsid w:val="00FC5A92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380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38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380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b/Docs/R1-1903882.zip" TargetMode="External"/><Relationship Id="rId13" Type="http://schemas.openxmlformats.org/officeDocument/2006/relationships/hyperlink" Target="http://www.3gpp.org/ftp/TSG_RAN/WG1_RL1/TSGR1_96b/Docs/R1-1904264.zip" TargetMode="External"/><Relationship Id="rId18" Type="http://schemas.openxmlformats.org/officeDocument/2006/relationships/hyperlink" Target="http://www.3gpp.org/ftp/TSG_RAN/WG1_RL1/TSGR1_96b/Docs/R1-1904605.zi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6b/Docs/R1-1904228.zip" TargetMode="External"/><Relationship Id="rId17" Type="http://schemas.openxmlformats.org/officeDocument/2006/relationships/hyperlink" Target="http://www.3gpp.org/ftp/TSG_RAN/WG1_RL1/TSGR1_96b/Docs/R1-190456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6b/Docs/R1-1904517.zip" TargetMode="External"/><Relationship Id="rId20" Type="http://schemas.openxmlformats.org/officeDocument/2006/relationships/hyperlink" Target="http://www.3gpp.org/ftp/TSG_RAN/WG1_RL1/TSGR1_96b/Docs/R1-190493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6b/Docs/R1-1904167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6b/Docs/R1-1904374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TSG_RAN/WG1_RL1/TSGR1_96b/Docs/R1-1904054.zip" TargetMode="External"/><Relationship Id="rId19" Type="http://schemas.openxmlformats.org/officeDocument/2006/relationships/hyperlink" Target="http://www.3gpp.org/ftp/TSG_RAN/WG1_RL1/TSGR1_96b/Docs/R1-190486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6b/Docs/R1-1903921.zip" TargetMode="External"/><Relationship Id="rId14" Type="http://schemas.openxmlformats.org/officeDocument/2006/relationships/hyperlink" Target="http://www.3gpp.org/ftp/TSG_RAN/WG1_RL1/TSGR1_96b/Docs/R1-1904342.zi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F8E9-1DAA-4810-951E-5D6A0282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2019-04-09T02:40:00Z</dcterms:created>
  <dcterms:modified xsi:type="dcterms:W3CDTF">2019-04-09T04:22:00Z</dcterms:modified>
  <cp:category/>
</cp:coreProperties>
</file>